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9BC1" w14:textId="73A79AE1" w:rsidR="000205D5" w:rsidRPr="007B0F50" w:rsidRDefault="000205D5" w:rsidP="000205D5">
      <w:pPr>
        <w:pStyle w:val="Sansinterligne"/>
        <w:rPr>
          <w:rFonts w:ascii="Cambria" w:hAnsi="Cambria"/>
          <w:sz w:val="24"/>
          <w:szCs w:val="24"/>
          <w:u w:color="000000"/>
          <w:bdr w:val="nil"/>
          <w:lang w:eastAsia="fr-FR"/>
        </w:rPr>
      </w:pPr>
      <w:r w:rsidRPr="007B0F50">
        <w:rPr>
          <w:rFonts w:ascii="Cambria" w:hAnsi="Cambria"/>
          <w:sz w:val="24"/>
          <w:u w:color="000000"/>
          <w:bdr w:val="nil"/>
          <w:lang w:eastAsia="fr-FR"/>
        </w:rPr>
        <w:t xml:space="preserve">   </w:t>
      </w:r>
      <w:r w:rsidRPr="007B0F50">
        <w:rPr>
          <w:rFonts w:ascii="Cambria" w:hAnsi="Cambria"/>
          <w:sz w:val="28"/>
          <w:u w:color="000000"/>
          <w:bdr w:val="nil"/>
          <w:lang w:eastAsia="fr-FR"/>
        </w:rPr>
        <w:t>PRESIDENCE DE LA REPUBLIQUE</w:t>
      </w:r>
      <w:r w:rsidRPr="007B0F50">
        <w:rPr>
          <w:rFonts w:ascii="Cambria" w:hAnsi="Cambria"/>
          <w:u w:color="000000"/>
          <w:bdr w:val="nil"/>
          <w:lang w:eastAsia="fr-FR"/>
        </w:rPr>
        <w:tab/>
      </w:r>
      <w:r w:rsidRPr="007B0F50">
        <w:rPr>
          <w:rFonts w:ascii="Cambria" w:hAnsi="Cambria"/>
          <w:u w:color="000000"/>
          <w:bdr w:val="nil"/>
          <w:lang w:eastAsia="fr-FR"/>
        </w:rPr>
        <w:tab/>
      </w:r>
      <w:r w:rsidRPr="007B0F50">
        <w:rPr>
          <w:rFonts w:ascii="Cambria" w:hAnsi="Cambria"/>
          <w:u w:color="000000"/>
          <w:bdr w:val="nil"/>
          <w:lang w:eastAsia="fr-FR"/>
        </w:rPr>
        <w:tab/>
      </w:r>
      <w:r w:rsidRPr="007B0F50">
        <w:rPr>
          <w:rFonts w:ascii="Cambria" w:hAnsi="Cambria"/>
          <w:u w:color="000000"/>
          <w:bdr w:val="nil"/>
          <w:lang w:eastAsia="fr-FR"/>
        </w:rPr>
        <w:tab/>
        <w:t xml:space="preserve">             </w:t>
      </w:r>
      <w:r w:rsidRPr="007B0F50">
        <w:rPr>
          <w:rFonts w:ascii="Cambria" w:hAnsi="Cambria"/>
          <w:sz w:val="24"/>
          <w:szCs w:val="24"/>
          <w:u w:color="000000"/>
          <w:bdr w:val="nil"/>
          <w:lang w:eastAsia="fr-FR"/>
        </w:rPr>
        <w:t>République de Côte d’ivoire</w:t>
      </w:r>
    </w:p>
    <w:p w14:paraId="6BD80E48" w14:textId="3F7BC822" w:rsidR="000205D5" w:rsidRPr="007B0F50" w:rsidRDefault="000205D5" w:rsidP="000205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65"/>
        </w:tabs>
        <w:spacing w:after="0" w:line="240" w:lineRule="auto"/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</w:pP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                 </w:t>
      </w:r>
      <w:r w:rsid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      </w:t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 -------------      </w:t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="00386D73"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  <w:t xml:space="preserve"> Union</w:t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>-Discipline-Travail</w:t>
      </w:r>
    </w:p>
    <w:p w14:paraId="5AA8D1D2" w14:textId="0BB5207A" w:rsidR="000205D5" w:rsidRPr="007B0F50" w:rsidRDefault="000205D5" w:rsidP="000205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65"/>
        </w:tabs>
        <w:spacing w:after="0" w:line="240" w:lineRule="auto"/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</w:pPr>
      <w:r w:rsidRPr="007B0F50">
        <w:rPr>
          <w:rFonts w:ascii="Cambria" w:eastAsia="Arial Unicode MS" w:hAnsi="Cambria" w:cs="Arial"/>
          <w:sz w:val="28"/>
          <w:szCs w:val="24"/>
          <w:u w:color="000000"/>
          <w:bdr w:val="nil"/>
          <w:lang w:eastAsia="fr-FR"/>
        </w:rPr>
        <w:t xml:space="preserve">  </w:t>
      </w:r>
      <w:r w:rsidR="007B0F50">
        <w:rPr>
          <w:rFonts w:ascii="Cambria" w:eastAsia="Arial Unicode MS" w:hAnsi="Cambria" w:cs="Arial"/>
          <w:sz w:val="28"/>
          <w:szCs w:val="24"/>
          <w:u w:color="000000"/>
          <w:bdr w:val="nil"/>
          <w:lang w:eastAsia="fr-FR"/>
        </w:rPr>
        <w:t xml:space="preserve">    </w:t>
      </w:r>
      <w:r w:rsidRPr="007B0F50">
        <w:rPr>
          <w:rFonts w:ascii="Cambria" w:eastAsia="Arial Unicode MS" w:hAnsi="Cambria" w:cs="Arial"/>
          <w:sz w:val="28"/>
          <w:szCs w:val="24"/>
          <w:u w:color="000000"/>
          <w:bdr w:val="nil"/>
          <w:lang w:eastAsia="fr-FR"/>
        </w:rPr>
        <w:t>Conseil National de Sécurité</w:t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</w:r>
      <w:r w:rsidR="00386D73"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ab/>
        <w:t xml:space="preserve"> --------------</w:t>
      </w:r>
    </w:p>
    <w:p w14:paraId="19865443" w14:textId="5F346D28" w:rsidR="000205D5" w:rsidRPr="007B0F50" w:rsidRDefault="000205D5" w:rsidP="000205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65"/>
        </w:tabs>
        <w:spacing w:after="0" w:line="240" w:lineRule="auto"/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</w:pP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                  </w:t>
      </w:r>
      <w:r w:rsid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    </w:t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</w:t>
      </w:r>
      <w:r w:rsid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 --</w:t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>------------</w:t>
      </w:r>
    </w:p>
    <w:p w14:paraId="515B4231" w14:textId="1AAB38E0" w:rsidR="000205D5" w:rsidRPr="007B0F50" w:rsidRDefault="000205D5" w:rsidP="000205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65"/>
        </w:tabs>
        <w:spacing w:after="0" w:line="240" w:lineRule="auto"/>
        <w:rPr>
          <w:rFonts w:ascii="Cambria" w:eastAsia="Arial Unicode MS" w:hAnsi="Cambria" w:cs="Arial"/>
          <w:b/>
          <w:sz w:val="24"/>
          <w:szCs w:val="24"/>
          <w:u w:color="000000"/>
          <w:bdr w:val="nil"/>
          <w:lang w:eastAsia="fr-FR"/>
        </w:rPr>
      </w:pPr>
      <w:r w:rsidRPr="007B0F50">
        <w:rPr>
          <w:rFonts w:ascii="Cambria" w:eastAsia="Arial Unicode MS" w:hAnsi="Cambria" w:cs="Arial"/>
          <w:b/>
          <w:sz w:val="24"/>
          <w:szCs w:val="24"/>
          <w:u w:color="000000"/>
          <w:bdr w:val="nil"/>
          <w:lang w:eastAsia="fr-FR"/>
        </w:rPr>
        <w:t xml:space="preserve">                 </w:t>
      </w:r>
      <w:r w:rsidR="007B0F50">
        <w:rPr>
          <w:rFonts w:ascii="Cambria" w:eastAsia="Arial Unicode MS" w:hAnsi="Cambria" w:cs="Arial"/>
          <w:b/>
          <w:sz w:val="24"/>
          <w:szCs w:val="24"/>
          <w:u w:color="000000"/>
          <w:bdr w:val="nil"/>
          <w:lang w:eastAsia="fr-FR"/>
        </w:rPr>
        <w:t xml:space="preserve">      </w:t>
      </w:r>
      <w:r w:rsidRPr="007B0F50">
        <w:rPr>
          <w:rFonts w:ascii="Cambria" w:eastAsia="Arial Unicode MS" w:hAnsi="Cambria" w:cs="Arial"/>
          <w:b/>
          <w:sz w:val="24"/>
          <w:szCs w:val="24"/>
          <w:u w:color="000000"/>
          <w:bdr w:val="nil"/>
          <w:lang w:eastAsia="fr-FR"/>
        </w:rPr>
        <w:t>Le Secrétariat</w:t>
      </w:r>
    </w:p>
    <w:p w14:paraId="35071FF4" w14:textId="3AB62482" w:rsidR="000205D5" w:rsidRPr="007B0F50" w:rsidRDefault="000205D5" w:rsidP="000205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65"/>
        </w:tabs>
        <w:spacing w:after="0" w:line="240" w:lineRule="auto"/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</w:pP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                    </w:t>
      </w:r>
      <w:r w:rsid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 xml:space="preserve">     </w:t>
      </w:r>
      <w:r w:rsidRP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>------------</w:t>
      </w:r>
      <w:r w:rsidR="007B0F50">
        <w:rPr>
          <w:rFonts w:ascii="Cambria" w:eastAsia="Arial Unicode MS" w:hAnsi="Cambria" w:cs="Arial"/>
          <w:sz w:val="24"/>
          <w:szCs w:val="24"/>
          <w:u w:color="000000"/>
          <w:bdr w:val="nil"/>
          <w:lang w:eastAsia="fr-FR"/>
        </w:rPr>
        <w:t>--</w:t>
      </w:r>
    </w:p>
    <w:p w14:paraId="6D61986C" w14:textId="77777777" w:rsidR="000205D5" w:rsidRPr="00F572FB" w:rsidRDefault="000205D5" w:rsidP="000205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65"/>
        </w:tabs>
        <w:spacing w:after="0" w:line="240" w:lineRule="auto"/>
        <w:rPr>
          <w:rFonts w:ascii="Arial" w:eastAsia="Arial Unicode MS" w:hAnsi="Arial" w:cs="Arial"/>
          <w:sz w:val="8"/>
          <w:szCs w:val="24"/>
          <w:u w:color="000000"/>
          <w:bdr w:val="nil"/>
          <w:lang w:eastAsia="fr-FR"/>
        </w:rPr>
      </w:pPr>
    </w:p>
    <w:p w14:paraId="54215DB2" w14:textId="77777777" w:rsidR="000205D5" w:rsidRPr="00F572FB" w:rsidRDefault="000205D5" w:rsidP="000205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30"/>
          <w:tab w:val="center" w:pos="5099"/>
        </w:tabs>
        <w:spacing w:after="0" w:line="240" w:lineRule="auto"/>
        <w:rPr>
          <w:rFonts w:ascii="Arial" w:eastAsia="Arial Unicode MS" w:hAnsi="Arial" w:cs="Arial"/>
          <w:b/>
          <w:sz w:val="28"/>
          <w:szCs w:val="24"/>
          <w:u w:color="000000"/>
          <w:bdr w:val="nil"/>
          <w:lang w:eastAsia="fr-FR"/>
        </w:rPr>
      </w:pPr>
      <w:r w:rsidRPr="00F572FB">
        <w:rPr>
          <w:rFonts w:ascii="Arial" w:eastAsia="Arial Unicode MS" w:hAnsi="Arial" w:cs="Arial"/>
          <w:b/>
          <w:sz w:val="28"/>
          <w:szCs w:val="24"/>
          <w:u w:color="000000"/>
          <w:bdr w:val="nil"/>
          <w:lang w:eastAsia="fr-FR"/>
        </w:rPr>
        <w:tab/>
      </w:r>
      <w:r w:rsidRPr="00F572FB">
        <w:rPr>
          <w:rFonts w:ascii="Arial" w:eastAsia="Arial Unicode MS" w:hAnsi="Arial" w:cs="Arial"/>
          <w:b/>
          <w:sz w:val="28"/>
          <w:szCs w:val="24"/>
          <w:u w:color="000000"/>
          <w:bdr w:val="nil"/>
          <w:lang w:eastAsia="fr-FR"/>
        </w:rPr>
        <w:tab/>
      </w:r>
      <w:r w:rsidRPr="00F572FB">
        <w:rPr>
          <w:rFonts w:ascii="Arial" w:eastAsia="Arial Unicode MS" w:hAnsi="Arial" w:cs="Arial"/>
          <w:b/>
          <w:sz w:val="28"/>
          <w:szCs w:val="24"/>
          <w:u w:color="000000"/>
          <w:bdr w:val="nil"/>
          <w:lang w:eastAsia="fr-FR"/>
        </w:rPr>
        <w:tab/>
      </w:r>
    </w:p>
    <w:p w14:paraId="1F145640" w14:textId="77777777" w:rsidR="000205D5" w:rsidRPr="00F572FB" w:rsidRDefault="000205D5" w:rsidP="000205D5">
      <w:pPr>
        <w:spacing w:before="100" w:beforeAutospacing="1" w:after="100" w:afterAutospacing="1" w:line="240" w:lineRule="auto"/>
        <w:contextualSpacing/>
        <w:jc w:val="center"/>
        <w:rPr>
          <w:rFonts w:ascii="Tahoma" w:hAnsi="Tahoma" w:cs="Tahoma"/>
          <w:b/>
          <w:sz w:val="36"/>
          <w:szCs w:val="28"/>
          <w:u w:val="single"/>
        </w:rPr>
      </w:pPr>
      <w:r w:rsidRPr="00F572FB">
        <w:rPr>
          <w:rFonts w:ascii="Tahoma" w:hAnsi="Tahoma" w:cs="Tahoma"/>
          <w:b/>
          <w:sz w:val="36"/>
          <w:szCs w:val="28"/>
          <w:u w:val="single"/>
        </w:rPr>
        <w:t xml:space="preserve">Communiqué du  </w:t>
      </w:r>
    </w:p>
    <w:p w14:paraId="6A3D8DE5" w14:textId="77777777" w:rsidR="000205D5" w:rsidRDefault="000205D5" w:rsidP="000205D5">
      <w:pPr>
        <w:spacing w:before="100" w:beforeAutospacing="1" w:after="100" w:afterAutospacing="1" w:line="240" w:lineRule="auto"/>
        <w:contextualSpacing/>
        <w:jc w:val="center"/>
        <w:rPr>
          <w:rFonts w:ascii="Tahoma" w:hAnsi="Tahoma" w:cs="Tahoma"/>
          <w:b/>
          <w:sz w:val="36"/>
          <w:szCs w:val="28"/>
          <w:u w:val="single"/>
        </w:rPr>
      </w:pPr>
      <w:r w:rsidRPr="00F572FB">
        <w:rPr>
          <w:rFonts w:ascii="Tahoma" w:hAnsi="Tahoma" w:cs="Tahoma"/>
          <w:b/>
          <w:sz w:val="36"/>
          <w:szCs w:val="28"/>
          <w:u w:val="single"/>
        </w:rPr>
        <w:t xml:space="preserve">Conseil National de Sécurité </w:t>
      </w:r>
    </w:p>
    <w:p w14:paraId="56797051" w14:textId="01C111F2" w:rsidR="000726CE" w:rsidRPr="009F736A" w:rsidRDefault="009F736A" w:rsidP="0098409F">
      <w:pPr>
        <w:spacing w:before="100" w:beforeAutospacing="1" w:after="240" w:line="240" w:lineRule="auto"/>
        <w:jc w:val="center"/>
        <w:rPr>
          <w:rFonts w:ascii="Tahoma" w:hAnsi="Tahoma" w:cs="Tahoma"/>
          <w:b/>
          <w:sz w:val="36"/>
          <w:szCs w:val="28"/>
          <w:u w:val="single"/>
        </w:rPr>
      </w:pPr>
      <w:r w:rsidRPr="009F736A">
        <w:rPr>
          <w:rFonts w:ascii="Tahoma" w:hAnsi="Tahoma" w:cs="Tahoma"/>
          <w:b/>
          <w:sz w:val="36"/>
          <w:szCs w:val="28"/>
          <w:u w:val="single"/>
        </w:rPr>
        <w:t>Jeudi</w:t>
      </w:r>
      <w:r w:rsidR="000726CE" w:rsidRPr="009F736A">
        <w:rPr>
          <w:rFonts w:ascii="Tahoma" w:hAnsi="Tahoma" w:cs="Tahoma"/>
          <w:b/>
          <w:sz w:val="36"/>
          <w:szCs w:val="28"/>
          <w:u w:val="single"/>
        </w:rPr>
        <w:t xml:space="preserve"> </w:t>
      </w:r>
      <w:r w:rsidR="006863A7" w:rsidRPr="009F736A">
        <w:rPr>
          <w:rFonts w:ascii="Tahoma" w:hAnsi="Tahoma" w:cs="Tahoma"/>
          <w:b/>
          <w:sz w:val="36"/>
          <w:szCs w:val="28"/>
          <w:u w:val="single"/>
        </w:rPr>
        <w:t>1</w:t>
      </w:r>
      <w:r w:rsidR="00A421C8" w:rsidRPr="009F736A">
        <w:rPr>
          <w:rFonts w:ascii="Tahoma" w:hAnsi="Tahoma" w:cs="Tahoma"/>
          <w:b/>
          <w:sz w:val="36"/>
          <w:szCs w:val="28"/>
          <w:u w:val="single"/>
        </w:rPr>
        <w:t>1</w:t>
      </w:r>
      <w:r w:rsidR="000726CE" w:rsidRPr="009F736A">
        <w:rPr>
          <w:rFonts w:ascii="Tahoma" w:hAnsi="Tahoma" w:cs="Tahoma"/>
          <w:b/>
          <w:sz w:val="36"/>
          <w:szCs w:val="28"/>
          <w:u w:val="single"/>
        </w:rPr>
        <w:t xml:space="preserve"> </w:t>
      </w:r>
      <w:r w:rsidR="00A421C8" w:rsidRPr="009F736A">
        <w:rPr>
          <w:rFonts w:ascii="Tahoma" w:hAnsi="Tahoma" w:cs="Tahoma"/>
          <w:b/>
          <w:sz w:val="36"/>
          <w:szCs w:val="28"/>
          <w:u w:val="single"/>
        </w:rPr>
        <w:t>juin</w:t>
      </w:r>
      <w:r w:rsidR="000726CE" w:rsidRPr="009F736A">
        <w:rPr>
          <w:rFonts w:ascii="Tahoma" w:hAnsi="Tahoma" w:cs="Tahoma"/>
          <w:b/>
          <w:sz w:val="36"/>
          <w:szCs w:val="28"/>
          <w:u w:val="single"/>
        </w:rPr>
        <w:t xml:space="preserve"> 2020</w:t>
      </w:r>
    </w:p>
    <w:p w14:paraId="3029984A" w14:textId="77777777" w:rsidR="002E1451" w:rsidRDefault="002E1451" w:rsidP="0098409F">
      <w:pPr>
        <w:spacing w:before="140" w:after="140" w:line="240" w:lineRule="auto"/>
        <w:jc w:val="both"/>
        <w:rPr>
          <w:rFonts w:ascii="Cambria" w:hAnsi="Cambria" w:cs="Tahoma"/>
          <w:sz w:val="28"/>
          <w:szCs w:val="28"/>
        </w:rPr>
      </w:pPr>
    </w:p>
    <w:p w14:paraId="4911D539" w14:textId="507E3F1E" w:rsidR="00B3684B" w:rsidRPr="00792CC0" w:rsidRDefault="00B3684B" w:rsidP="0098409F">
      <w:pPr>
        <w:spacing w:before="140" w:after="140" w:line="240" w:lineRule="auto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>Le Président de la République, S</w:t>
      </w:r>
      <w:r w:rsidR="00CA4106">
        <w:rPr>
          <w:rFonts w:ascii="Cambria" w:hAnsi="Cambria" w:cs="Tahoma"/>
          <w:sz w:val="32"/>
          <w:szCs w:val="32"/>
        </w:rPr>
        <w:t>.</w:t>
      </w:r>
      <w:r w:rsidRPr="00792CC0">
        <w:rPr>
          <w:rFonts w:ascii="Cambria" w:hAnsi="Cambria" w:cs="Tahoma"/>
          <w:sz w:val="32"/>
          <w:szCs w:val="32"/>
        </w:rPr>
        <w:t>E</w:t>
      </w:r>
      <w:r w:rsidR="00CA4106">
        <w:rPr>
          <w:rFonts w:ascii="Cambria" w:hAnsi="Cambria" w:cs="Tahoma"/>
          <w:sz w:val="32"/>
          <w:szCs w:val="32"/>
        </w:rPr>
        <w:t>.</w:t>
      </w:r>
      <w:r w:rsidRPr="00792CC0">
        <w:rPr>
          <w:rFonts w:ascii="Cambria" w:hAnsi="Cambria" w:cs="Tahoma"/>
          <w:sz w:val="32"/>
          <w:szCs w:val="32"/>
        </w:rPr>
        <w:t>M</w:t>
      </w:r>
      <w:r w:rsidR="00CA4106">
        <w:rPr>
          <w:rFonts w:ascii="Cambria" w:hAnsi="Cambria" w:cs="Tahoma"/>
          <w:sz w:val="32"/>
          <w:szCs w:val="32"/>
        </w:rPr>
        <w:t>. Alassane OUATTARA</w:t>
      </w:r>
      <w:r w:rsidRPr="00792CC0">
        <w:rPr>
          <w:rFonts w:ascii="Cambria" w:hAnsi="Cambria" w:cs="Tahoma"/>
          <w:sz w:val="32"/>
          <w:szCs w:val="32"/>
        </w:rPr>
        <w:t xml:space="preserve">, a présidé ce jeudi </w:t>
      </w:r>
      <w:r w:rsidR="006863A7" w:rsidRPr="00792CC0">
        <w:rPr>
          <w:rFonts w:ascii="Cambria" w:hAnsi="Cambria" w:cs="Tahoma"/>
          <w:sz w:val="32"/>
          <w:szCs w:val="32"/>
        </w:rPr>
        <w:t>1</w:t>
      </w:r>
      <w:r w:rsidR="00A421C8" w:rsidRPr="00792CC0">
        <w:rPr>
          <w:rFonts w:ascii="Cambria" w:hAnsi="Cambria" w:cs="Tahoma"/>
          <w:sz w:val="32"/>
          <w:szCs w:val="32"/>
        </w:rPr>
        <w:t>1 juin</w:t>
      </w:r>
      <w:r w:rsidRPr="00792CC0">
        <w:rPr>
          <w:rFonts w:ascii="Cambria" w:hAnsi="Cambria" w:cs="Tahoma"/>
          <w:sz w:val="32"/>
          <w:szCs w:val="32"/>
        </w:rPr>
        <w:t xml:space="preserve"> 2020, une réunion du Conseil National de Sécurité (CNS).</w:t>
      </w:r>
    </w:p>
    <w:p w14:paraId="1EB82453" w14:textId="16483931" w:rsidR="00A421C8" w:rsidRPr="00792CC0" w:rsidRDefault="00B3684B" w:rsidP="0098409F">
      <w:pPr>
        <w:spacing w:before="140" w:after="140" w:line="240" w:lineRule="auto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 xml:space="preserve">Cette </w:t>
      </w:r>
      <w:r w:rsidR="00A421C8" w:rsidRPr="00792CC0">
        <w:rPr>
          <w:rFonts w:ascii="Cambria" w:hAnsi="Cambria" w:cs="Tahoma"/>
          <w:sz w:val="32"/>
          <w:szCs w:val="32"/>
        </w:rPr>
        <w:t xml:space="preserve">séance a permis d’examiner l’évolution </w:t>
      </w:r>
      <w:r w:rsidR="00CA4106">
        <w:rPr>
          <w:rFonts w:ascii="Cambria" w:hAnsi="Cambria" w:cs="Tahoma"/>
          <w:sz w:val="32"/>
          <w:szCs w:val="32"/>
        </w:rPr>
        <w:t xml:space="preserve">de la </w:t>
      </w:r>
      <w:r w:rsidR="00792CC0" w:rsidRPr="00792CC0">
        <w:rPr>
          <w:rFonts w:ascii="Cambria" w:hAnsi="Cambria" w:cs="Tahoma"/>
          <w:sz w:val="32"/>
          <w:szCs w:val="32"/>
        </w:rPr>
        <w:t xml:space="preserve">maladie à </w:t>
      </w:r>
      <w:r w:rsidR="00A421C8" w:rsidRPr="00792CC0">
        <w:rPr>
          <w:rFonts w:ascii="Cambria" w:hAnsi="Cambria" w:cs="Tahoma"/>
          <w:sz w:val="32"/>
          <w:szCs w:val="32"/>
        </w:rPr>
        <w:t>Coronavirus dans notre pays. Prenant en compte le rapport du Comité Scientifique et après analyse, le C</w:t>
      </w:r>
      <w:r w:rsidR="00960B76" w:rsidRPr="00792CC0">
        <w:rPr>
          <w:rFonts w:ascii="Cambria" w:hAnsi="Cambria" w:cs="Tahoma"/>
          <w:sz w:val="32"/>
          <w:szCs w:val="32"/>
        </w:rPr>
        <w:t xml:space="preserve">onseil </w:t>
      </w:r>
      <w:r w:rsidR="006A0D5D" w:rsidRPr="00792CC0">
        <w:rPr>
          <w:rFonts w:ascii="Cambria" w:hAnsi="Cambria" w:cs="Tahoma"/>
          <w:sz w:val="32"/>
          <w:szCs w:val="32"/>
        </w:rPr>
        <w:t xml:space="preserve">National de Sécurité </w:t>
      </w:r>
      <w:r w:rsidR="00A421C8" w:rsidRPr="00792CC0">
        <w:rPr>
          <w:rFonts w:ascii="Cambria" w:hAnsi="Cambria" w:cs="Tahoma"/>
          <w:sz w:val="32"/>
          <w:szCs w:val="32"/>
        </w:rPr>
        <w:t>fait les constats suivants :</w:t>
      </w:r>
    </w:p>
    <w:p w14:paraId="61626680" w14:textId="3E6F5F9C" w:rsidR="00A421C8" w:rsidRPr="00792CC0" w:rsidRDefault="006A0D5D" w:rsidP="00A421C8">
      <w:pPr>
        <w:pStyle w:val="Paragraphedeliste"/>
        <w:numPr>
          <w:ilvl w:val="0"/>
          <w:numId w:val="29"/>
        </w:numPr>
        <w:spacing w:before="140" w:after="140" w:line="240" w:lineRule="auto"/>
        <w:contextualSpacing w:val="0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 xml:space="preserve">l’évolution du nombre de cas positifs, </w:t>
      </w:r>
      <w:r w:rsidR="00A421C8" w:rsidRPr="00792CC0">
        <w:rPr>
          <w:rFonts w:ascii="Cambria" w:hAnsi="Cambria" w:cs="Tahoma"/>
          <w:sz w:val="32"/>
          <w:szCs w:val="32"/>
        </w:rPr>
        <w:t xml:space="preserve">trois (3) mois après le début de la pandémie en Côte d’Ivoire, </w:t>
      </w:r>
      <w:r w:rsidR="00BC7F0E">
        <w:rPr>
          <w:rFonts w:ascii="Cambria" w:hAnsi="Cambria" w:cs="Tahoma"/>
          <w:sz w:val="32"/>
          <w:szCs w:val="32"/>
        </w:rPr>
        <w:t>est en phase</w:t>
      </w:r>
      <w:bookmarkStart w:id="0" w:name="_GoBack"/>
      <w:bookmarkEnd w:id="0"/>
      <w:r w:rsidR="00AF6385" w:rsidRPr="00792CC0">
        <w:rPr>
          <w:rFonts w:ascii="Cambria" w:hAnsi="Cambria" w:cs="Tahoma"/>
          <w:sz w:val="32"/>
          <w:szCs w:val="32"/>
        </w:rPr>
        <w:t xml:space="preserve"> avec l</w:t>
      </w:r>
      <w:r w:rsidRPr="00792CC0">
        <w:rPr>
          <w:rFonts w:ascii="Cambria" w:hAnsi="Cambria" w:cs="Tahoma"/>
          <w:sz w:val="32"/>
          <w:szCs w:val="32"/>
        </w:rPr>
        <w:t>es prévisions. La hausse enregistrée depuis le début du mois de juin 2020 est en lien avec la stratégie de dépistage ciblée et une non-application des mesures barrières par les populations ; </w:t>
      </w:r>
    </w:p>
    <w:p w14:paraId="4A6F6E76" w14:textId="645B1F15" w:rsidR="00AF6385" w:rsidRPr="00792CC0" w:rsidRDefault="006A0D5D" w:rsidP="00AF6385">
      <w:pPr>
        <w:pStyle w:val="Paragraphedeliste"/>
        <w:numPr>
          <w:ilvl w:val="0"/>
          <w:numId w:val="29"/>
        </w:numPr>
        <w:spacing w:before="140" w:after="140" w:line="240" w:lineRule="auto"/>
        <w:contextualSpacing w:val="0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 xml:space="preserve">le taux de létalité est </w:t>
      </w:r>
      <w:r w:rsidR="00AF6385" w:rsidRPr="00792CC0">
        <w:rPr>
          <w:rFonts w:ascii="Cambria" w:hAnsi="Cambria" w:cs="Tahoma"/>
          <w:sz w:val="32"/>
          <w:szCs w:val="32"/>
        </w:rPr>
        <w:t xml:space="preserve">maîtrisé à </w:t>
      </w:r>
      <w:r w:rsidRPr="00792CC0">
        <w:rPr>
          <w:rFonts w:ascii="Cambria" w:hAnsi="Cambria" w:cs="Tahoma"/>
          <w:sz w:val="32"/>
          <w:szCs w:val="32"/>
        </w:rPr>
        <w:t xml:space="preserve">environ 1% contre une prévision de 5% et le nombre de cas sévères s’élève à </w:t>
      </w:r>
      <w:r w:rsidR="00792CC0" w:rsidRPr="00792CC0">
        <w:rPr>
          <w:rFonts w:ascii="Cambria" w:hAnsi="Cambria" w:cs="Tahoma"/>
          <w:sz w:val="32"/>
          <w:szCs w:val="32"/>
        </w:rPr>
        <w:t xml:space="preserve">moins de </w:t>
      </w:r>
      <w:r w:rsidRPr="00792CC0">
        <w:rPr>
          <w:rFonts w:ascii="Cambria" w:hAnsi="Cambria" w:cs="Tahoma"/>
          <w:sz w:val="32"/>
          <w:szCs w:val="32"/>
        </w:rPr>
        <w:t>100 contre 800 projetés ;</w:t>
      </w:r>
    </w:p>
    <w:p w14:paraId="585DAD44" w14:textId="1A8D6B68" w:rsidR="00A421C8" w:rsidRPr="00792CC0" w:rsidRDefault="00A421C8" w:rsidP="00A421C8">
      <w:pPr>
        <w:pStyle w:val="Paragraphedeliste"/>
        <w:numPr>
          <w:ilvl w:val="0"/>
          <w:numId w:val="29"/>
        </w:numPr>
        <w:spacing w:before="140" w:after="140" w:line="240" w:lineRule="auto"/>
        <w:contextualSpacing w:val="0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 xml:space="preserve">le retour des </w:t>
      </w:r>
      <w:r w:rsidR="007C73D9" w:rsidRPr="00792CC0">
        <w:rPr>
          <w:rFonts w:ascii="Cambria" w:hAnsi="Cambria" w:cs="Tahoma"/>
          <w:sz w:val="32"/>
          <w:szCs w:val="32"/>
        </w:rPr>
        <w:t xml:space="preserve">élèves, </w:t>
      </w:r>
      <w:r w:rsidRPr="00792CC0">
        <w:rPr>
          <w:rFonts w:ascii="Cambria" w:hAnsi="Cambria" w:cs="Tahoma"/>
          <w:sz w:val="32"/>
          <w:szCs w:val="32"/>
        </w:rPr>
        <w:t xml:space="preserve">enseignants </w:t>
      </w:r>
      <w:r w:rsidR="007C73D9" w:rsidRPr="00792CC0">
        <w:rPr>
          <w:rFonts w:ascii="Cambria" w:hAnsi="Cambria" w:cs="Tahoma"/>
          <w:sz w:val="32"/>
          <w:szCs w:val="32"/>
        </w:rPr>
        <w:t>et personnels d’encadrement à l’intérieur du pays avec</w:t>
      </w:r>
      <w:r w:rsidRPr="00792CC0">
        <w:rPr>
          <w:rFonts w:ascii="Cambria" w:hAnsi="Cambria" w:cs="Tahoma"/>
          <w:sz w:val="32"/>
          <w:szCs w:val="32"/>
        </w:rPr>
        <w:t xml:space="preserve"> la réouverture de l’école n’</w:t>
      </w:r>
      <w:r w:rsidR="007C73D9" w:rsidRPr="00792CC0">
        <w:rPr>
          <w:rFonts w:ascii="Cambria" w:hAnsi="Cambria" w:cs="Tahoma"/>
          <w:sz w:val="32"/>
          <w:szCs w:val="32"/>
        </w:rPr>
        <w:t>a</w:t>
      </w:r>
      <w:r w:rsidRPr="00792CC0">
        <w:rPr>
          <w:rFonts w:ascii="Cambria" w:hAnsi="Cambria" w:cs="Tahoma"/>
          <w:sz w:val="32"/>
          <w:szCs w:val="32"/>
        </w:rPr>
        <w:t xml:space="preserve"> pas modifié l’épicentre de la pandémie qui reste Abidjan, avec 95% des cas ;</w:t>
      </w:r>
    </w:p>
    <w:p w14:paraId="47EB81CB" w14:textId="63BCBDBD" w:rsidR="00A421C8" w:rsidRPr="00792CC0" w:rsidRDefault="00A421C8" w:rsidP="006A0D5D">
      <w:pPr>
        <w:pStyle w:val="Paragraphedeliste"/>
        <w:numPr>
          <w:ilvl w:val="0"/>
          <w:numId w:val="29"/>
        </w:numPr>
        <w:spacing w:before="140" w:after="140" w:line="240" w:lineRule="auto"/>
        <w:contextualSpacing w:val="0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 xml:space="preserve">le système sanitaire a été doté de moyens </w:t>
      </w:r>
      <w:r w:rsidR="006A0D5D" w:rsidRPr="00792CC0">
        <w:rPr>
          <w:rFonts w:ascii="Cambria" w:hAnsi="Cambria" w:cs="Tahoma"/>
          <w:sz w:val="32"/>
          <w:szCs w:val="32"/>
        </w:rPr>
        <w:t xml:space="preserve">supplémentaires </w:t>
      </w:r>
      <w:r w:rsidRPr="00792CC0">
        <w:rPr>
          <w:rFonts w:ascii="Cambria" w:hAnsi="Cambria" w:cs="Tahoma"/>
          <w:sz w:val="32"/>
          <w:szCs w:val="32"/>
        </w:rPr>
        <w:t>pour prendre en charge les cas de maladies nécessitant des hospitalisations</w:t>
      </w:r>
      <w:r w:rsidR="00AF6385" w:rsidRPr="00792CC0">
        <w:rPr>
          <w:rFonts w:ascii="Cambria" w:hAnsi="Cambria" w:cs="Tahoma"/>
          <w:sz w:val="32"/>
          <w:szCs w:val="32"/>
        </w:rPr>
        <w:t xml:space="preserve">, notamment </w:t>
      </w:r>
      <w:r w:rsidRPr="00792CC0">
        <w:rPr>
          <w:rFonts w:ascii="Cambria" w:hAnsi="Cambria" w:cs="Tahoma"/>
          <w:sz w:val="32"/>
          <w:szCs w:val="32"/>
        </w:rPr>
        <w:t>en soins intensifs</w:t>
      </w:r>
      <w:r w:rsidR="006A0D5D" w:rsidRPr="00792CC0">
        <w:rPr>
          <w:rFonts w:ascii="Cambria" w:hAnsi="Cambria" w:cs="Tahoma"/>
          <w:sz w:val="32"/>
          <w:szCs w:val="32"/>
        </w:rPr>
        <w:t xml:space="preserve">, </w:t>
      </w:r>
      <w:r w:rsidR="005E0380" w:rsidRPr="00792CC0">
        <w:rPr>
          <w:rFonts w:ascii="Cambria" w:hAnsi="Cambria" w:cs="Tahoma"/>
          <w:sz w:val="32"/>
          <w:szCs w:val="32"/>
        </w:rPr>
        <w:t>l</w:t>
      </w:r>
      <w:r w:rsidRPr="00792CC0">
        <w:rPr>
          <w:rFonts w:ascii="Cambria" w:hAnsi="Cambria" w:cs="Tahoma"/>
          <w:sz w:val="32"/>
          <w:szCs w:val="32"/>
        </w:rPr>
        <w:t>e taux d’</w:t>
      </w:r>
      <w:r w:rsidR="005E0380" w:rsidRPr="00792CC0">
        <w:rPr>
          <w:rFonts w:ascii="Cambria" w:hAnsi="Cambria" w:cs="Tahoma"/>
          <w:sz w:val="32"/>
          <w:szCs w:val="32"/>
        </w:rPr>
        <w:t xml:space="preserve">occupation des lits d’hospitalisation étant </w:t>
      </w:r>
      <w:r w:rsidRPr="00792CC0">
        <w:rPr>
          <w:rFonts w:ascii="Cambria" w:hAnsi="Cambria" w:cs="Tahoma"/>
          <w:sz w:val="32"/>
          <w:szCs w:val="32"/>
        </w:rPr>
        <w:t>en moyenne inférieur à 30% ;</w:t>
      </w:r>
    </w:p>
    <w:p w14:paraId="493147C8" w14:textId="313125D3" w:rsidR="00960B76" w:rsidRPr="00792CC0" w:rsidRDefault="006A0D5D" w:rsidP="00A421C8">
      <w:pPr>
        <w:pStyle w:val="Paragraphedeliste"/>
        <w:numPr>
          <w:ilvl w:val="0"/>
          <w:numId w:val="29"/>
        </w:numPr>
        <w:spacing w:before="140" w:after="140" w:line="240" w:lineRule="auto"/>
        <w:contextualSpacing w:val="0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>le port du masque et l</w:t>
      </w:r>
      <w:r w:rsidR="00CA4106">
        <w:rPr>
          <w:rFonts w:ascii="Cambria" w:hAnsi="Cambria" w:cs="Tahoma"/>
          <w:sz w:val="32"/>
          <w:szCs w:val="32"/>
        </w:rPr>
        <w:t>e respect de la distance physique</w:t>
      </w:r>
      <w:r w:rsidRPr="00792CC0">
        <w:rPr>
          <w:rFonts w:ascii="Cambria" w:hAnsi="Cambria" w:cs="Tahoma"/>
          <w:sz w:val="32"/>
          <w:szCs w:val="32"/>
        </w:rPr>
        <w:t xml:space="preserve"> </w:t>
      </w:r>
      <w:r w:rsidR="00960B76" w:rsidRPr="00792CC0">
        <w:rPr>
          <w:rFonts w:ascii="Cambria" w:hAnsi="Cambria" w:cs="Tahoma"/>
          <w:sz w:val="32"/>
          <w:szCs w:val="32"/>
        </w:rPr>
        <w:t>de</w:t>
      </w:r>
      <w:r w:rsidRPr="00792CC0">
        <w:rPr>
          <w:rFonts w:ascii="Cambria" w:hAnsi="Cambria" w:cs="Tahoma"/>
          <w:sz w:val="32"/>
          <w:szCs w:val="32"/>
        </w:rPr>
        <w:t xml:space="preserve">viennent plus que jamais impératifs </w:t>
      </w:r>
      <w:r w:rsidR="00960B76" w:rsidRPr="00792CC0">
        <w:rPr>
          <w:rFonts w:ascii="Cambria" w:hAnsi="Cambria" w:cs="Tahoma"/>
          <w:sz w:val="32"/>
          <w:szCs w:val="32"/>
        </w:rPr>
        <w:t xml:space="preserve">pour </w:t>
      </w:r>
      <w:r w:rsidR="009B23B1" w:rsidRPr="00792CC0">
        <w:rPr>
          <w:rFonts w:ascii="Cambria" w:hAnsi="Cambria" w:cs="Tahoma"/>
          <w:sz w:val="32"/>
          <w:szCs w:val="32"/>
        </w:rPr>
        <w:t>briser</w:t>
      </w:r>
      <w:r w:rsidR="00CA4106">
        <w:rPr>
          <w:rFonts w:ascii="Cambria" w:hAnsi="Cambria" w:cs="Tahoma"/>
          <w:sz w:val="32"/>
          <w:szCs w:val="32"/>
        </w:rPr>
        <w:t xml:space="preserve"> la chaî</w:t>
      </w:r>
      <w:r w:rsidR="00960B76" w:rsidRPr="00792CC0">
        <w:rPr>
          <w:rFonts w:ascii="Cambria" w:hAnsi="Cambria" w:cs="Tahoma"/>
          <w:sz w:val="32"/>
          <w:szCs w:val="32"/>
        </w:rPr>
        <w:t>ne de contamination.</w:t>
      </w:r>
    </w:p>
    <w:p w14:paraId="65E23A0F" w14:textId="06D946EE" w:rsidR="00960B76" w:rsidRPr="00792CC0" w:rsidRDefault="00A421C8" w:rsidP="0098409F">
      <w:pPr>
        <w:spacing w:before="140" w:after="140" w:line="240" w:lineRule="auto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 xml:space="preserve">Le Conseil National de </w:t>
      </w:r>
      <w:r w:rsidR="00960B76" w:rsidRPr="00792CC0">
        <w:rPr>
          <w:rFonts w:ascii="Cambria" w:hAnsi="Cambria" w:cs="Tahoma"/>
          <w:sz w:val="32"/>
          <w:szCs w:val="32"/>
        </w:rPr>
        <w:t xml:space="preserve">Sécurité prend acte de la volonté du Comité Scientifique de poursuivre les analyses sur les caractéristiques de la pandémie pendant </w:t>
      </w:r>
      <w:r w:rsidR="006375F8" w:rsidRPr="00792CC0">
        <w:rPr>
          <w:rFonts w:ascii="Cambria" w:hAnsi="Cambria" w:cs="Tahoma"/>
          <w:sz w:val="32"/>
          <w:szCs w:val="32"/>
        </w:rPr>
        <w:t xml:space="preserve">encore </w:t>
      </w:r>
      <w:r w:rsidR="00960B76" w:rsidRPr="00792CC0">
        <w:rPr>
          <w:rFonts w:ascii="Cambria" w:hAnsi="Cambria" w:cs="Tahoma"/>
          <w:sz w:val="32"/>
          <w:szCs w:val="32"/>
        </w:rPr>
        <w:t>une période de deux (2) semaines.</w:t>
      </w:r>
    </w:p>
    <w:p w14:paraId="3FB80930" w14:textId="5882BFA6" w:rsidR="00A421C8" w:rsidRPr="00792CC0" w:rsidRDefault="00960B76" w:rsidP="0098409F">
      <w:pPr>
        <w:spacing w:before="140" w:after="140" w:line="240" w:lineRule="auto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lastRenderedPageBreak/>
        <w:t>Le Conseil note la nécessité de renforcer la capacité de diagnostic et de prise en charge de la maladie à l’intérieur du pays</w:t>
      </w:r>
      <w:r w:rsidR="00FA4EA0" w:rsidRPr="00792CC0">
        <w:rPr>
          <w:rFonts w:ascii="Cambria" w:hAnsi="Cambria" w:cs="Tahoma"/>
          <w:sz w:val="32"/>
          <w:szCs w:val="32"/>
        </w:rPr>
        <w:t>,</w:t>
      </w:r>
      <w:r w:rsidRPr="00792CC0">
        <w:rPr>
          <w:rFonts w:ascii="Cambria" w:hAnsi="Cambria" w:cs="Tahoma"/>
          <w:sz w:val="32"/>
          <w:szCs w:val="32"/>
        </w:rPr>
        <w:t xml:space="preserve"> au regard de la forte probabilité d’une durée plus longue de la pandémie.</w:t>
      </w:r>
    </w:p>
    <w:p w14:paraId="7E2948C3" w14:textId="1952E5D6" w:rsidR="00652CF6" w:rsidRPr="00792CC0" w:rsidRDefault="00960B76" w:rsidP="0098409F">
      <w:pPr>
        <w:spacing w:before="140" w:after="140" w:line="240" w:lineRule="auto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>Enfin, le Conseil se félicite de l’enga</w:t>
      </w:r>
      <w:r w:rsidR="00146EF1" w:rsidRPr="00792CC0">
        <w:rPr>
          <w:rFonts w:ascii="Cambria" w:hAnsi="Cambria" w:cs="Tahoma"/>
          <w:sz w:val="32"/>
          <w:szCs w:val="32"/>
        </w:rPr>
        <w:t xml:space="preserve">gement citoyen du corps médical, </w:t>
      </w:r>
      <w:r w:rsidR="00994BE7">
        <w:rPr>
          <w:rFonts w:ascii="Cambria" w:hAnsi="Cambria" w:cs="Tahoma"/>
          <w:sz w:val="32"/>
          <w:szCs w:val="32"/>
        </w:rPr>
        <w:t>des F</w:t>
      </w:r>
      <w:r w:rsidRPr="00792CC0">
        <w:rPr>
          <w:rFonts w:ascii="Cambria" w:hAnsi="Cambria" w:cs="Tahoma"/>
          <w:sz w:val="32"/>
          <w:szCs w:val="32"/>
        </w:rPr>
        <w:t xml:space="preserve">orces de </w:t>
      </w:r>
      <w:r w:rsidR="00994BE7">
        <w:rPr>
          <w:rFonts w:ascii="Cambria" w:hAnsi="Cambria" w:cs="Tahoma"/>
          <w:sz w:val="32"/>
          <w:szCs w:val="32"/>
        </w:rPr>
        <w:t>Défense et de S</w:t>
      </w:r>
      <w:r w:rsidRPr="00792CC0">
        <w:rPr>
          <w:rFonts w:ascii="Cambria" w:hAnsi="Cambria" w:cs="Tahoma"/>
          <w:sz w:val="32"/>
          <w:szCs w:val="32"/>
        </w:rPr>
        <w:t xml:space="preserve">écurité </w:t>
      </w:r>
      <w:r w:rsidR="00146EF1" w:rsidRPr="00792CC0">
        <w:rPr>
          <w:rFonts w:ascii="Cambria" w:hAnsi="Cambria" w:cs="Tahoma"/>
          <w:sz w:val="32"/>
          <w:szCs w:val="32"/>
        </w:rPr>
        <w:t xml:space="preserve">et de tous les acteurs engagés </w:t>
      </w:r>
      <w:r w:rsidRPr="00792CC0">
        <w:rPr>
          <w:rFonts w:ascii="Cambria" w:hAnsi="Cambria" w:cs="Tahoma"/>
          <w:sz w:val="32"/>
          <w:szCs w:val="32"/>
        </w:rPr>
        <w:t xml:space="preserve">dans la mise en œuvre du </w:t>
      </w:r>
      <w:r w:rsidR="00BE7D6F" w:rsidRPr="00792CC0">
        <w:rPr>
          <w:rFonts w:ascii="Cambria" w:hAnsi="Cambria" w:cs="Tahoma"/>
          <w:sz w:val="32"/>
          <w:szCs w:val="32"/>
        </w:rPr>
        <w:t>P</w:t>
      </w:r>
      <w:r w:rsidRPr="00792CC0">
        <w:rPr>
          <w:rFonts w:ascii="Cambria" w:hAnsi="Cambria" w:cs="Tahoma"/>
          <w:sz w:val="32"/>
          <w:szCs w:val="32"/>
        </w:rPr>
        <w:t>lan de riposte sanitaire.</w:t>
      </w:r>
    </w:p>
    <w:p w14:paraId="4EEFC372" w14:textId="31B027E7" w:rsidR="00960B76" w:rsidRPr="00792CC0" w:rsidRDefault="00960B76" w:rsidP="0098409F">
      <w:pPr>
        <w:spacing w:before="140" w:after="140" w:line="240" w:lineRule="auto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 xml:space="preserve">Tenant compte de </w:t>
      </w:r>
      <w:r w:rsidR="00146EF1" w:rsidRPr="00792CC0">
        <w:rPr>
          <w:rFonts w:ascii="Cambria" w:hAnsi="Cambria" w:cs="Tahoma"/>
          <w:sz w:val="32"/>
          <w:szCs w:val="32"/>
        </w:rPr>
        <w:t>la situation</w:t>
      </w:r>
      <w:r w:rsidRPr="00792CC0">
        <w:rPr>
          <w:rFonts w:ascii="Cambria" w:hAnsi="Cambria" w:cs="Tahoma"/>
          <w:sz w:val="32"/>
          <w:szCs w:val="32"/>
        </w:rPr>
        <w:t xml:space="preserve">, </w:t>
      </w:r>
      <w:r w:rsidR="006375F8" w:rsidRPr="00792CC0">
        <w:rPr>
          <w:rFonts w:ascii="Cambria" w:hAnsi="Cambria" w:cs="Tahoma"/>
          <w:sz w:val="32"/>
          <w:szCs w:val="32"/>
        </w:rPr>
        <w:t xml:space="preserve">et après avis du Comité </w:t>
      </w:r>
      <w:r w:rsidR="00792CC0" w:rsidRPr="00792CC0">
        <w:rPr>
          <w:rFonts w:ascii="Cambria" w:hAnsi="Cambria" w:cs="Tahoma"/>
          <w:sz w:val="32"/>
          <w:szCs w:val="32"/>
        </w:rPr>
        <w:t>Scientifique</w:t>
      </w:r>
      <w:r w:rsidR="006375F8" w:rsidRPr="00792CC0">
        <w:rPr>
          <w:rFonts w:ascii="Cambria" w:hAnsi="Cambria" w:cs="Tahoma"/>
          <w:sz w:val="32"/>
          <w:szCs w:val="32"/>
        </w:rPr>
        <w:t xml:space="preserve">, </w:t>
      </w:r>
      <w:r w:rsidRPr="00792CC0">
        <w:rPr>
          <w:rFonts w:ascii="Cambria" w:hAnsi="Cambria" w:cs="Tahoma"/>
          <w:sz w:val="32"/>
          <w:szCs w:val="32"/>
        </w:rPr>
        <w:t xml:space="preserve">le Conseil </w:t>
      </w:r>
      <w:r w:rsidR="00AE4E3C" w:rsidRPr="00792CC0">
        <w:rPr>
          <w:rFonts w:ascii="Cambria" w:hAnsi="Cambria" w:cs="Tahoma"/>
          <w:sz w:val="32"/>
          <w:szCs w:val="32"/>
        </w:rPr>
        <w:t>National de Sécurité</w:t>
      </w:r>
      <w:r w:rsidR="00335749" w:rsidRPr="00792CC0">
        <w:rPr>
          <w:rFonts w:ascii="Cambria" w:hAnsi="Cambria" w:cs="Tahoma"/>
          <w:sz w:val="32"/>
          <w:szCs w:val="32"/>
        </w:rPr>
        <w:t xml:space="preserve"> </w:t>
      </w:r>
      <w:r w:rsidRPr="00792CC0">
        <w:rPr>
          <w:rFonts w:ascii="Cambria" w:hAnsi="Cambria" w:cs="Tahoma"/>
          <w:sz w:val="32"/>
          <w:szCs w:val="32"/>
        </w:rPr>
        <w:t>décide</w:t>
      </w:r>
      <w:r w:rsidR="006375F8" w:rsidRPr="00792CC0">
        <w:rPr>
          <w:rFonts w:ascii="Cambria" w:hAnsi="Cambria" w:cs="Tahoma"/>
          <w:sz w:val="32"/>
          <w:szCs w:val="32"/>
        </w:rPr>
        <w:t xml:space="preserve">, et ce </w:t>
      </w:r>
      <w:r w:rsidR="00DC75BD">
        <w:rPr>
          <w:rFonts w:ascii="Cambria" w:hAnsi="Cambria" w:cs="Tahoma"/>
          <w:b/>
          <w:sz w:val="32"/>
          <w:szCs w:val="32"/>
        </w:rPr>
        <w:t>jusqu’au m</w:t>
      </w:r>
      <w:r w:rsidR="00994BE7">
        <w:rPr>
          <w:rFonts w:ascii="Cambria" w:hAnsi="Cambria" w:cs="Tahoma"/>
          <w:b/>
          <w:sz w:val="32"/>
          <w:szCs w:val="32"/>
        </w:rPr>
        <w:t>ardi 30 j</w:t>
      </w:r>
      <w:r w:rsidR="006375F8" w:rsidRPr="00792CC0">
        <w:rPr>
          <w:rFonts w:ascii="Cambria" w:hAnsi="Cambria" w:cs="Tahoma"/>
          <w:b/>
          <w:sz w:val="32"/>
          <w:szCs w:val="32"/>
        </w:rPr>
        <w:t>uin 2020</w:t>
      </w:r>
      <w:r w:rsidRPr="00792CC0">
        <w:rPr>
          <w:rFonts w:ascii="Cambria" w:hAnsi="Cambria" w:cs="Tahoma"/>
          <w:b/>
          <w:sz w:val="32"/>
          <w:szCs w:val="32"/>
        </w:rPr>
        <w:t> </w:t>
      </w:r>
      <w:r w:rsidRPr="00792CC0">
        <w:rPr>
          <w:rFonts w:ascii="Cambria" w:hAnsi="Cambria" w:cs="Tahoma"/>
          <w:sz w:val="32"/>
          <w:szCs w:val="32"/>
        </w:rPr>
        <w:t>:</w:t>
      </w:r>
    </w:p>
    <w:p w14:paraId="19D226AE" w14:textId="1C47FDA3" w:rsidR="00325216" w:rsidRPr="00792CC0" w:rsidRDefault="00325216" w:rsidP="00325216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>du maintien de l’état d’urgence</w:t>
      </w:r>
      <w:r w:rsidR="00994BE7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Pr="00792CC0">
        <w:rPr>
          <w:rFonts w:ascii="Cambria" w:hAnsi="Cambria"/>
          <w:color w:val="000000" w:themeColor="text1"/>
          <w:sz w:val="32"/>
          <w:szCs w:val="32"/>
        </w:rPr>
        <w:t>;</w:t>
      </w:r>
    </w:p>
    <w:p w14:paraId="2E22A998" w14:textId="7A97DBAD" w:rsidR="00325216" w:rsidRPr="00792CC0" w:rsidRDefault="00325216" w:rsidP="00325216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>du maintien de la fermeture des frontières terrestres, aériennes et maritimes</w:t>
      </w:r>
      <w:r w:rsidR="006375F8" w:rsidRPr="00792CC0">
        <w:rPr>
          <w:rFonts w:ascii="Cambria" w:hAnsi="Cambria"/>
          <w:color w:val="000000" w:themeColor="text1"/>
          <w:sz w:val="32"/>
          <w:szCs w:val="32"/>
        </w:rPr>
        <w:t> ;</w:t>
      </w:r>
      <w:r w:rsidRPr="00792CC0">
        <w:rPr>
          <w:rFonts w:ascii="Cambria" w:hAnsi="Cambria"/>
          <w:color w:val="000000" w:themeColor="text1"/>
          <w:sz w:val="32"/>
          <w:szCs w:val="32"/>
        </w:rPr>
        <w:t xml:space="preserve"> </w:t>
      </w:r>
    </w:p>
    <w:p w14:paraId="02D0F188" w14:textId="1355D813" w:rsidR="00325216" w:rsidRPr="00792CC0" w:rsidRDefault="00325216" w:rsidP="00325216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>du maintien de la fermeture des bars, boîtes de nuit, cinémas et lieux de spectacle</w:t>
      </w:r>
      <w:r w:rsidR="006375F8" w:rsidRPr="00792CC0">
        <w:rPr>
          <w:rFonts w:ascii="Cambria" w:hAnsi="Cambria"/>
          <w:color w:val="000000" w:themeColor="text1"/>
          <w:sz w:val="32"/>
          <w:szCs w:val="32"/>
        </w:rPr>
        <w:t> ;</w:t>
      </w:r>
      <w:r w:rsidRPr="00792CC0">
        <w:rPr>
          <w:rFonts w:ascii="Cambria" w:hAnsi="Cambria"/>
          <w:color w:val="000000" w:themeColor="text1"/>
          <w:sz w:val="32"/>
          <w:szCs w:val="32"/>
        </w:rPr>
        <w:t xml:space="preserve"> </w:t>
      </w:r>
    </w:p>
    <w:p w14:paraId="24CEA28F" w14:textId="7343B46B" w:rsidR="00325216" w:rsidRPr="00792CC0" w:rsidRDefault="00325216" w:rsidP="00325216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>du maintien de l’isolement du Grand Abidjan, en renforçant le contrôle aux entrées/sorties et en sanctionnant les cas de violation ;</w:t>
      </w:r>
    </w:p>
    <w:p w14:paraId="6A890088" w14:textId="1A3351DC" w:rsidR="006375F8" w:rsidRPr="00792CC0" w:rsidRDefault="006375F8" w:rsidP="006375F8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 xml:space="preserve">du maintien de l’interdiction des rassemblements de population, </w:t>
      </w:r>
      <w:r w:rsidR="00265A19" w:rsidRPr="00792CC0">
        <w:rPr>
          <w:rFonts w:ascii="Cambria" w:hAnsi="Cambria"/>
          <w:color w:val="000000" w:themeColor="text1"/>
          <w:sz w:val="32"/>
          <w:szCs w:val="32"/>
        </w:rPr>
        <w:t>au-delà de 200 personnes pour l’intérieur du pays ;</w:t>
      </w:r>
    </w:p>
    <w:p w14:paraId="39B6D97E" w14:textId="77777777" w:rsidR="0046502E" w:rsidRPr="00792CC0" w:rsidRDefault="00265A19" w:rsidP="0046502E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 xml:space="preserve"> du maintien de l’interdiction des rassemblements de population à Abidjan, dont le maximum autorisé est dorénava</w:t>
      </w:r>
      <w:r w:rsidR="0046502E" w:rsidRPr="00792CC0">
        <w:rPr>
          <w:rFonts w:ascii="Cambria" w:hAnsi="Cambria"/>
          <w:color w:val="000000" w:themeColor="text1"/>
          <w:sz w:val="32"/>
          <w:szCs w:val="32"/>
        </w:rPr>
        <w:t>nt réduit de 200 à 50 personnes ;</w:t>
      </w:r>
    </w:p>
    <w:p w14:paraId="122125BF" w14:textId="290734CA" w:rsidR="00146EF1" w:rsidRPr="00792CC0" w:rsidRDefault="0046502E" w:rsidP="00146EF1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>du suivi sanitaire systématique de toute personne venant de l’extérieur du pays.</w:t>
      </w:r>
    </w:p>
    <w:p w14:paraId="1C1DD9AC" w14:textId="77777777" w:rsidR="0046502E" w:rsidRPr="00792CC0" w:rsidRDefault="00265A19" w:rsidP="00EC56B6">
      <w:pPr>
        <w:shd w:val="clear" w:color="auto" w:fill="FFFFFF"/>
        <w:snapToGrid w:val="0"/>
        <w:spacing w:before="240" w:after="120" w:line="240" w:lineRule="auto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>Le Conseil National d</w:t>
      </w:r>
      <w:r w:rsidR="0046502E" w:rsidRPr="00792CC0">
        <w:rPr>
          <w:rFonts w:ascii="Cambria" w:hAnsi="Cambria"/>
          <w:color w:val="000000" w:themeColor="text1"/>
          <w:sz w:val="32"/>
          <w:szCs w:val="32"/>
        </w:rPr>
        <w:t>e Sécurité a également décidé :</w:t>
      </w:r>
    </w:p>
    <w:p w14:paraId="2B163763" w14:textId="146D4E65" w:rsidR="0046502E" w:rsidRPr="00792CC0" w:rsidRDefault="00EC56B6" w:rsidP="00146EF1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 xml:space="preserve">de la </w:t>
      </w:r>
      <w:r w:rsidR="00325216" w:rsidRPr="00792CC0">
        <w:rPr>
          <w:rFonts w:ascii="Cambria" w:hAnsi="Cambria"/>
          <w:color w:val="000000" w:themeColor="text1"/>
          <w:sz w:val="32"/>
          <w:szCs w:val="32"/>
        </w:rPr>
        <w:t>réquisition d</w:t>
      </w:r>
      <w:r w:rsidRPr="00792CC0">
        <w:rPr>
          <w:rFonts w:ascii="Cambria" w:hAnsi="Cambria"/>
          <w:color w:val="000000" w:themeColor="text1"/>
          <w:sz w:val="32"/>
          <w:szCs w:val="32"/>
        </w:rPr>
        <w:t xml:space="preserve">e capacités d’hébergement additionnelles </w:t>
      </w:r>
      <w:r w:rsidR="00325216" w:rsidRPr="00792CC0">
        <w:rPr>
          <w:rFonts w:ascii="Cambria" w:hAnsi="Cambria"/>
          <w:color w:val="000000" w:themeColor="text1"/>
          <w:sz w:val="32"/>
          <w:szCs w:val="32"/>
        </w:rPr>
        <w:t xml:space="preserve">dans le Grand Abidjan, en vue de l’isolement des patients souffrant de formes </w:t>
      </w:r>
      <w:r w:rsidR="0046502E" w:rsidRPr="00792CC0">
        <w:rPr>
          <w:rFonts w:ascii="Cambria" w:hAnsi="Cambria"/>
          <w:color w:val="000000" w:themeColor="text1"/>
          <w:sz w:val="32"/>
          <w:szCs w:val="32"/>
        </w:rPr>
        <w:t xml:space="preserve">asymptomatiques ou </w:t>
      </w:r>
      <w:r w:rsidR="00146EF1" w:rsidRPr="00792CC0">
        <w:rPr>
          <w:rFonts w:ascii="Cambria" w:hAnsi="Cambria"/>
          <w:color w:val="000000" w:themeColor="text1"/>
          <w:sz w:val="32"/>
          <w:szCs w:val="32"/>
        </w:rPr>
        <w:t>légères ;</w:t>
      </w:r>
    </w:p>
    <w:p w14:paraId="6179C64C" w14:textId="729BCEC4" w:rsidR="00146EF1" w:rsidRPr="00792CC0" w:rsidRDefault="00146EF1" w:rsidP="00146EF1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sz w:val="32"/>
          <w:szCs w:val="32"/>
        </w:rPr>
        <w:t>de l’installation de capacités de prise en charge des formes légères, sévères et des cas contacts à l’intérieur du pays, prioritairement dans les villes de Bouaké, Korhogo, Abengourou, San Pedro, Man et</w:t>
      </w:r>
      <w:r w:rsidR="00994BE7">
        <w:rPr>
          <w:rFonts w:ascii="Cambria" w:hAnsi="Cambria"/>
          <w:sz w:val="32"/>
          <w:szCs w:val="32"/>
        </w:rPr>
        <w:t xml:space="preserve"> Daloa avant la fin du mois de j</w:t>
      </w:r>
      <w:r w:rsidRPr="00792CC0">
        <w:rPr>
          <w:rFonts w:ascii="Cambria" w:hAnsi="Cambria"/>
          <w:sz w:val="32"/>
          <w:szCs w:val="32"/>
        </w:rPr>
        <w:t xml:space="preserve">uin 2020 ; </w:t>
      </w:r>
    </w:p>
    <w:p w14:paraId="23163F23" w14:textId="60A276C1" w:rsidR="00325216" w:rsidRPr="00792CC0" w:rsidRDefault="00792CC0" w:rsidP="0046502E">
      <w:pPr>
        <w:pStyle w:val="Paragraphedeliste"/>
        <w:numPr>
          <w:ilvl w:val="0"/>
          <w:numId w:val="30"/>
        </w:numPr>
        <w:shd w:val="clear" w:color="auto" w:fill="FFFFFF"/>
        <w:snapToGrid w:val="0"/>
        <w:spacing w:before="240" w:after="120" w:line="240" w:lineRule="auto"/>
        <w:jc w:val="both"/>
        <w:rPr>
          <w:rFonts w:ascii="Cambria" w:hAnsi="Cambria"/>
          <w:color w:val="000000" w:themeColor="text1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>du renforcement du contrôle de l’obligation de port du masque, notamment par la sensibilisation communautaire et la répression</w:t>
      </w:r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r w:rsidR="0046502E" w:rsidRPr="00792CC0">
        <w:rPr>
          <w:rFonts w:ascii="Cambria" w:hAnsi="Cambria"/>
          <w:color w:val="000000" w:themeColor="text1"/>
          <w:sz w:val="32"/>
          <w:szCs w:val="32"/>
        </w:rPr>
        <w:t xml:space="preserve">en </w:t>
      </w:r>
      <w:r w:rsidR="0046502E" w:rsidRPr="00792CC0">
        <w:rPr>
          <w:rFonts w:ascii="Cambria" w:hAnsi="Cambria"/>
          <w:color w:val="000000" w:themeColor="text1"/>
          <w:sz w:val="32"/>
          <w:szCs w:val="32"/>
        </w:rPr>
        <w:lastRenderedPageBreak/>
        <w:t xml:space="preserve">raison </w:t>
      </w:r>
      <w:r w:rsidR="00325216" w:rsidRPr="00792CC0">
        <w:rPr>
          <w:rFonts w:ascii="Cambria" w:hAnsi="Cambria"/>
          <w:color w:val="000000" w:themeColor="text1"/>
          <w:sz w:val="32"/>
          <w:szCs w:val="32"/>
        </w:rPr>
        <w:t>d</w:t>
      </w:r>
      <w:r w:rsidR="00166ACC">
        <w:rPr>
          <w:rFonts w:ascii="Cambria" w:hAnsi="Cambria"/>
          <w:color w:val="000000" w:themeColor="text1"/>
          <w:sz w:val="32"/>
          <w:szCs w:val="32"/>
        </w:rPr>
        <w:t>e la non-</w:t>
      </w:r>
      <w:r w:rsidR="0046502E" w:rsidRPr="00792CC0">
        <w:rPr>
          <w:rFonts w:ascii="Cambria" w:hAnsi="Cambria"/>
          <w:color w:val="000000" w:themeColor="text1"/>
          <w:sz w:val="32"/>
          <w:szCs w:val="32"/>
        </w:rPr>
        <w:t>application par la majorité des mesures barriè</w:t>
      </w:r>
      <w:r w:rsidR="00CA4106">
        <w:rPr>
          <w:rFonts w:ascii="Cambria" w:hAnsi="Cambria"/>
          <w:color w:val="000000" w:themeColor="text1"/>
          <w:sz w:val="32"/>
          <w:szCs w:val="32"/>
        </w:rPr>
        <w:t>res et de distanciation physique</w:t>
      </w:r>
      <w:r w:rsidRPr="00792CC0">
        <w:rPr>
          <w:rFonts w:ascii="Cambria" w:hAnsi="Cambria"/>
          <w:color w:val="000000" w:themeColor="text1"/>
          <w:sz w:val="32"/>
          <w:szCs w:val="32"/>
        </w:rPr>
        <w:t>.</w:t>
      </w:r>
    </w:p>
    <w:p w14:paraId="02D063FB" w14:textId="43C10681" w:rsidR="0098409F" w:rsidRPr="00792CC0" w:rsidRDefault="0046502E" w:rsidP="0046502E">
      <w:pPr>
        <w:spacing w:before="140" w:after="140" w:line="240" w:lineRule="auto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/>
          <w:color w:val="000000" w:themeColor="text1"/>
          <w:sz w:val="32"/>
          <w:szCs w:val="32"/>
        </w:rPr>
        <w:t xml:space="preserve">Le Conseil National de Sécurité appelle </w:t>
      </w:r>
      <w:r w:rsidR="00792CC0" w:rsidRPr="00792CC0">
        <w:rPr>
          <w:rFonts w:ascii="Cambria" w:hAnsi="Cambria" w:cs="Tahoma"/>
          <w:sz w:val="32"/>
          <w:szCs w:val="32"/>
        </w:rPr>
        <w:t xml:space="preserve">à l’implication de tous, notamment les </w:t>
      </w:r>
      <w:r w:rsidRPr="00792CC0">
        <w:rPr>
          <w:rFonts w:ascii="Cambria" w:hAnsi="Cambria" w:cs="Tahoma"/>
          <w:sz w:val="32"/>
          <w:szCs w:val="32"/>
        </w:rPr>
        <w:t>élus, les chefs traditionnels et les chefs de communautés</w:t>
      </w:r>
      <w:r w:rsidR="00792CC0" w:rsidRPr="00792CC0">
        <w:rPr>
          <w:rFonts w:ascii="Cambria" w:hAnsi="Cambria" w:cs="Tahoma"/>
          <w:sz w:val="32"/>
          <w:szCs w:val="32"/>
        </w:rPr>
        <w:t>,</w:t>
      </w:r>
      <w:r w:rsidRPr="00792CC0">
        <w:rPr>
          <w:rFonts w:ascii="Cambria" w:hAnsi="Cambria" w:cs="Tahoma"/>
          <w:sz w:val="32"/>
          <w:szCs w:val="32"/>
        </w:rPr>
        <w:t xml:space="preserve"> </w:t>
      </w:r>
      <w:r w:rsidR="00792CC0" w:rsidRPr="00792CC0">
        <w:rPr>
          <w:rFonts w:ascii="Cambria" w:hAnsi="Cambria" w:cs="Tahoma"/>
          <w:sz w:val="32"/>
          <w:szCs w:val="32"/>
        </w:rPr>
        <w:t>à la sensibilisation au respect des mesures barrières</w:t>
      </w:r>
      <w:r w:rsidRPr="00792CC0">
        <w:rPr>
          <w:rFonts w:ascii="Cambria" w:hAnsi="Cambria" w:cs="Tahoma"/>
          <w:sz w:val="32"/>
          <w:szCs w:val="32"/>
        </w:rPr>
        <w:t>.</w:t>
      </w:r>
    </w:p>
    <w:p w14:paraId="6B1F7317" w14:textId="77777777" w:rsidR="004D60D2" w:rsidRPr="00792CC0" w:rsidRDefault="004D60D2" w:rsidP="0098409F">
      <w:pPr>
        <w:spacing w:before="140" w:after="140" w:line="240" w:lineRule="auto"/>
        <w:ind w:left="4956"/>
        <w:jc w:val="both"/>
        <w:rPr>
          <w:rFonts w:ascii="Cambria" w:hAnsi="Cambria" w:cs="Tahoma"/>
          <w:sz w:val="32"/>
          <w:szCs w:val="32"/>
        </w:rPr>
      </w:pPr>
    </w:p>
    <w:p w14:paraId="74D2D5C2" w14:textId="5A6BC3D4" w:rsidR="000205D5" w:rsidRPr="00792CC0" w:rsidRDefault="00287004" w:rsidP="0098409F">
      <w:pPr>
        <w:spacing w:before="140" w:after="140" w:line="240" w:lineRule="auto"/>
        <w:ind w:left="4956"/>
        <w:jc w:val="both"/>
        <w:rPr>
          <w:rFonts w:ascii="Cambria" w:hAnsi="Cambria" w:cs="Tahoma"/>
          <w:sz w:val="32"/>
          <w:szCs w:val="32"/>
        </w:rPr>
      </w:pPr>
      <w:r w:rsidRPr="00792CC0">
        <w:rPr>
          <w:rFonts w:ascii="Cambria" w:hAnsi="Cambria" w:cs="Tahoma"/>
          <w:sz w:val="32"/>
          <w:szCs w:val="32"/>
        </w:rPr>
        <w:t>Fait à Abidjan, le jeudi 1</w:t>
      </w:r>
      <w:r w:rsidR="00960B76" w:rsidRPr="00792CC0">
        <w:rPr>
          <w:rFonts w:ascii="Cambria" w:hAnsi="Cambria" w:cs="Tahoma"/>
          <w:sz w:val="32"/>
          <w:szCs w:val="32"/>
        </w:rPr>
        <w:t>1</w:t>
      </w:r>
      <w:r w:rsidRPr="00792CC0">
        <w:rPr>
          <w:rFonts w:ascii="Cambria" w:hAnsi="Cambria" w:cs="Tahoma"/>
          <w:sz w:val="32"/>
          <w:szCs w:val="32"/>
        </w:rPr>
        <w:t xml:space="preserve"> </w:t>
      </w:r>
      <w:r w:rsidR="0062777F" w:rsidRPr="00792CC0">
        <w:rPr>
          <w:rFonts w:ascii="Cambria" w:hAnsi="Cambria" w:cs="Tahoma"/>
          <w:sz w:val="32"/>
          <w:szCs w:val="32"/>
        </w:rPr>
        <w:t>juin</w:t>
      </w:r>
      <w:r w:rsidRPr="00792CC0">
        <w:rPr>
          <w:rFonts w:ascii="Cambria" w:hAnsi="Cambria" w:cs="Tahoma"/>
          <w:sz w:val="32"/>
          <w:szCs w:val="32"/>
        </w:rPr>
        <w:t xml:space="preserve"> 2020</w:t>
      </w:r>
    </w:p>
    <w:sectPr w:rsidR="000205D5" w:rsidRPr="00792CC0" w:rsidSect="00270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84" w:right="851" w:bottom="992" w:left="851" w:header="709" w:footer="277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BC75" w14:textId="77777777" w:rsidR="00240FE0" w:rsidRDefault="00240FE0">
      <w:pPr>
        <w:spacing w:after="0" w:line="240" w:lineRule="auto"/>
      </w:pPr>
      <w:r>
        <w:separator/>
      </w:r>
    </w:p>
  </w:endnote>
  <w:endnote w:type="continuationSeparator" w:id="0">
    <w:p w14:paraId="51A91FBB" w14:textId="77777777" w:rsidR="00240FE0" w:rsidRDefault="0024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30B61" w14:textId="77777777" w:rsidR="00B3215C" w:rsidRDefault="00B3215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873216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4585B131" w14:textId="77777777" w:rsidR="00B3215C" w:rsidRPr="00007DF2" w:rsidRDefault="00B3215C">
        <w:pPr>
          <w:pStyle w:val="Pieddepage"/>
          <w:jc w:val="right"/>
          <w:rPr>
            <w:rFonts w:ascii="Cambria" w:hAnsi="Cambria"/>
          </w:rPr>
        </w:pPr>
        <w:r w:rsidRPr="00007DF2">
          <w:rPr>
            <w:rFonts w:ascii="Cambria" w:hAnsi="Cambria"/>
          </w:rPr>
          <w:fldChar w:fldCharType="begin"/>
        </w:r>
        <w:r w:rsidRPr="00007DF2">
          <w:rPr>
            <w:rFonts w:ascii="Cambria" w:hAnsi="Cambria"/>
          </w:rPr>
          <w:instrText>PAGE   \* MERGEFORMAT</w:instrText>
        </w:r>
        <w:r w:rsidRPr="00007DF2">
          <w:rPr>
            <w:rFonts w:ascii="Cambria" w:hAnsi="Cambria"/>
          </w:rPr>
          <w:fldChar w:fldCharType="separate"/>
        </w:r>
        <w:r w:rsidR="00BC7F0E">
          <w:rPr>
            <w:rFonts w:ascii="Cambria" w:hAnsi="Cambria"/>
            <w:noProof/>
          </w:rPr>
          <w:t>1</w:t>
        </w:r>
        <w:r w:rsidRPr="00007DF2">
          <w:rPr>
            <w:rFonts w:ascii="Cambria" w:hAnsi="Cambria"/>
          </w:rPr>
          <w:fldChar w:fldCharType="end"/>
        </w:r>
      </w:p>
    </w:sdtContent>
  </w:sdt>
  <w:p w14:paraId="34EB8B74" w14:textId="77777777" w:rsidR="00B3215C" w:rsidRDefault="00B3215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1CA4" w14:textId="77777777" w:rsidR="00B3215C" w:rsidRDefault="00B321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F14D0" w14:textId="77777777" w:rsidR="00240FE0" w:rsidRDefault="00240FE0">
      <w:pPr>
        <w:spacing w:after="0" w:line="240" w:lineRule="auto"/>
      </w:pPr>
      <w:r>
        <w:separator/>
      </w:r>
    </w:p>
  </w:footnote>
  <w:footnote w:type="continuationSeparator" w:id="0">
    <w:p w14:paraId="65A032D6" w14:textId="77777777" w:rsidR="00240FE0" w:rsidRDefault="0024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C4B07" w14:textId="77777777" w:rsidR="00B3215C" w:rsidRDefault="00B3215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6EF2C" w14:textId="77777777" w:rsidR="00B3215C" w:rsidRDefault="00B3215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FCE8F" w14:textId="77777777" w:rsidR="00B3215C" w:rsidRDefault="00B3215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623A"/>
    <w:multiLevelType w:val="hybridMultilevel"/>
    <w:tmpl w:val="6CBCD526"/>
    <w:lvl w:ilvl="0" w:tplc="C978B8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171BD"/>
    <w:multiLevelType w:val="hybridMultilevel"/>
    <w:tmpl w:val="1C44CA90"/>
    <w:lvl w:ilvl="0" w:tplc="4C605CD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934C37"/>
    <w:multiLevelType w:val="hybridMultilevel"/>
    <w:tmpl w:val="211A2F80"/>
    <w:lvl w:ilvl="0" w:tplc="DB6E8BC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30220"/>
    <w:multiLevelType w:val="hybridMultilevel"/>
    <w:tmpl w:val="6F46731A"/>
    <w:lvl w:ilvl="0" w:tplc="A4B086E2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1DF169A4"/>
    <w:multiLevelType w:val="hybridMultilevel"/>
    <w:tmpl w:val="279E53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36B3C"/>
    <w:multiLevelType w:val="hybridMultilevel"/>
    <w:tmpl w:val="37F88D60"/>
    <w:lvl w:ilvl="0" w:tplc="6BB0D32E">
      <w:numFmt w:val="bullet"/>
      <w:lvlText w:val="-"/>
      <w:lvlJc w:val="left"/>
      <w:pPr>
        <w:ind w:left="862" w:hanging="360"/>
      </w:pPr>
      <w:rPr>
        <w:rFonts w:ascii="Tahoma" w:eastAsiaTheme="minorHAnsi" w:hAnsi="Tahoma" w:cs="Tahoma" w:hint="default"/>
      </w:rPr>
    </w:lvl>
    <w:lvl w:ilvl="1" w:tplc="30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5B4192D"/>
    <w:multiLevelType w:val="hybridMultilevel"/>
    <w:tmpl w:val="AFBC3320"/>
    <w:lvl w:ilvl="0" w:tplc="1054AD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A0844"/>
    <w:multiLevelType w:val="hybridMultilevel"/>
    <w:tmpl w:val="38AEC616"/>
    <w:lvl w:ilvl="0" w:tplc="8B001C4E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371D4"/>
    <w:multiLevelType w:val="multilevel"/>
    <w:tmpl w:val="3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B6623C"/>
    <w:multiLevelType w:val="hybridMultilevel"/>
    <w:tmpl w:val="AAB2F386"/>
    <w:lvl w:ilvl="0" w:tplc="040C000F">
      <w:start w:val="1"/>
      <w:numFmt w:val="decimal"/>
      <w:lvlText w:val="%1."/>
      <w:lvlJc w:val="left"/>
      <w:pPr>
        <w:ind w:left="1434" w:hanging="360"/>
      </w:p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36A1753A"/>
    <w:multiLevelType w:val="hybridMultilevel"/>
    <w:tmpl w:val="0D002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23129"/>
    <w:multiLevelType w:val="hybridMultilevel"/>
    <w:tmpl w:val="6C06C252"/>
    <w:lvl w:ilvl="0" w:tplc="4DC27706">
      <w:start w:val="2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D1815"/>
    <w:multiLevelType w:val="hybridMultilevel"/>
    <w:tmpl w:val="E8C6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E08D6"/>
    <w:multiLevelType w:val="hybridMultilevel"/>
    <w:tmpl w:val="72186832"/>
    <w:lvl w:ilvl="0" w:tplc="74CC1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B3177"/>
    <w:multiLevelType w:val="hybridMultilevel"/>
    <w:tmpl w:val="C76E80E8"/>
    <w:lvl w:ilvl="0" w:tplc="CCA42812">
      <w:start w:val="1"/>
      <w:numFmt w:val="upperRoman"/>
      <w:lvlText w:val="%1."/>
      <w:lvlJc w:val="right"/>
      <w:pPr>
        <w:ind w:left="360" w:hanging="360"/>
      </w:pPr>
      <w:rPr>
        <w:rFonts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B74A58"/>
    <w:multiLevelType w:val="hybridMultilevel"/>
    <w:tmpl w:val="8B0CE0E4"/>
    <w:lvl w:ilvl="0" w:tplc="C3A66FC6">
      <w:start w:val="1"/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F7D3C"/>
    <w:multiLevelType w:val="hybridMultilevel"/>
    <w:tmpl w:val="8C66AD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7604A"/>
    <w:multiLevelType w:val="hybridMultilevel"/>
    <w:tmpl w:val="825EF6BA"/>
    <w:lvl w:ilvl="0" w:tplc="EFECDE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792439"/>
    <w:multiLevelType w:val="hybridMultilevel"/>
    <w:tmpl w:val="C164A5DE"/>
    <w:lvl w:ilvl="0" w:tplc="77AED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CA86EB1"/>
    <w:multiLevelType w:val="hybridMultilevel"/>
    <w:tmpl w:val="825A1E76"/>
    <w:lvl w:ilvl="0" w:tplc="D4429B8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B598D"/>
    <w:multiLevelType w:val="hybridMultilevel"/>
    <w:tmpl w:val="5C6ABC28"/>
    <w:lvl w:ilvl="0" w:tplc="DED89854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703C3"/>
    <w:multiLevelType w:val="hybridMultilevel"/>
    <w:tmpl w:val="D8DC1C26"/>
    <w:lvl w:ilvl="0" w:tplc="DB6E8BC8">
      <w:numFmt w:val="bullet"/>
      <w:lvlText w:val="-"/>
      <w:lvlJc w:val="left"/>
      <w:pPr>
        <w:ind w:left="764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22">
    <w:nsid w:val="66757391"/>
    <w:multiLevelType w:val="hybridMultilevel"/>
    <w:tmpl w:val="F0269D82"/>
    <w:lvl w:ilvl="0" w:tplc="152C88F6"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830D3"/>
    <w:multiLevelType w:val="hybridMultilevel"/>
    <w:tmpl w:val="B5B0ADF2"/>
    <w:lvl w:ilvl="0" w:tplc="0E68EAA8">
      <w:start w:val="2"/>
      <w:numFmt w:val="bullet"/>
      <w:lvlText w:val="-"/>
      <w:lvlJc w:val="left"/>
      <w:pPr>
        <w:ind w:left="426" w:hanging="360"/>
      </w:pPr>
      <w:rPr>
        <w:rFonts w:ascii="Cambria" w:eastAsiaTheme="minorHAnsi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cs="Wingdings" w:hint="default"/>
      </w:rPr>
    </w:lvl>
  </w:abstractNum>
  <w:abstractNum w:abstractNumId="24">
    <w:nsid w:val="71187CAA"/>
    <w:multiLevelType w:val="hybridMultilevel"/>
    <w:tmpl w:val="E4DA4588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4757593"/>
    <w:multiLevelType w:val="hybridMultilevel"/>
    <w:tmpl w:val="B0BA699E"/>
    <w:lvl w:ilvl="0" w:tplc="8BBC26A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00002"/>
    <w:multiLevelType w:val="hybridMultilevel"/>
    <w:tmpl w:val="D55CCEE0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7B4E39CB"/>
    <w:multiLevelType w:val="hybridMultilevel"/>
    <w:tmpl w:val="D4BCAC5A"/>
    <w:lvl w:ilvl="0" w:tplc="DB6E8BC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DFB6884"/>
    <w:multiLevelType w:val="hybridMultilevel"/>
    <w:tmpl w:val="2BD4ADBA"/>
    <w:lvl w:ilvl="0" w:tplc="5D423EFE">
      <w:numFmt w:val="bullet"/>
      <w:lvlText w:val="-"/>
      <w:lvlJc w:val="left"/>
      <w:pPr>
        <w:ind w:left="1060" w:hanging="700"/>
      </w:pPr>
      <w:rPr>
        <w:rFonts w:ascii="Cambria" w:eastAsiaTheme="minorHAnsi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57A9C"/>
    <w:multiLevelType w:val="hybridMultilevel"/>
    <w:tmpl w:val="2B3862A2"/>
    <w:lvl w:ilvl="0" w:tplc="DB6E8BC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5"/>
  </w:num>
  <w:num w:numId="4">
    <w:abstractNumId w:val="12"/>
  </w:num>
  <w:num w:numId="5">
    <w:abstractNumId w:val="8"/>
  </w:num>
  <w:num w:numId="6">
    <w:abstractNumId w:val="17"/>
  </w:num>
  <w:num w:numId="7">
    <w:abstractNumId w:val="16"/>
  </w:num>
  <w:num w:numId="8">
    <w:abstractNumId w:val="1"/>
  </w:num>
  <w:num w:numId="9">
    <w:abstractNumId w:val="13"/>
  </w:num>
  <w:num w:numId="10">
    <w:abstractNumId w:val="24"/>
  </w:num>
  <w:num w:numId="11">
    <w:abstractNumId w:val="29"/>
  </w:num>
  <w:num w:numId="12">
    <w:abstractNumId w:val="23"/>
  </w:num>
  <w:num w:numId="13">
    <w:abstractNumId w:val="21"/>
  </w:num>
  <w:num w:numId="14">
    <w:abstractNumId w:val="2"/>
  </w:num>
  <w:num w:numId="15">
    <w:abstractNumId w:val="19"/>
  </w:num>
  <w:num w:numId="16">
    <w:abstractNumId w:val="28"/>
  </w:num>
  <w:num w:numId="17">
    <w:abstractNumId w:val="7"/>
  </w:num>
  <w:num w:numId="18">
    <w:abstractNumId w:val="18"/>
  </w:num>
  <w:num w:numId="19">
    <w:abstractNumId w:val="14"/>
  </w:num>
  <w:num w:numId="20">
    <w:abstractNumId w:val="27"/>
  </w:num>
  <w:num w:numId="21">
    <w:abstractNumId w:val="9"/>
  </w:num>
  <w:num w:numId="22">
    <w:abstractNumId w:val="4"/>
  </w:num>
  <w:num w:numId="23">
    <w:abstractNumId w:val="20"/>
  </w:num>
  <w:num w:numId="24">
    <w:abstractNumId w:val="3"/>
  </w:num>
  <w:num w:numId="25">
    <w:abstractNumId w:val="26"/>
  </w:num>
  <w:num w:numId="26">
    <w:abstractNumId w:val="5"/>
  </w:num>
  <w:num w:numId="27">
    <w:abstractNumId w:val="10"/>
  </w:num>
  <w:num w:numId="28">
    <w:abstractNumId w:val="6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D5"/>
    <w:rsid w:val="000003F7"/>
    <w:rsid w:val="0000451E"/>
    <w:rsid w:val="00007DF2"/>
    <w:rsid w:val="00010A1B"/>
    <w:rsid w:val="000205D5"/>
    <w:rsid w:val="000270C3"/>
    <w:rsid w:val="000358AA"/>
    <w:rsid w:val="00041401"/>
    <w:rsid w:val="0004299F"/>
    <w:rsid w:val="00051253"/>
    <w:rsid w:val="00054993"/>
    <w:rsid w:val="00060136"/>
    <w:rsid w:val="000607A7"/>
    <w:rsid w:val="00060AC1"/>
    <w:rsid w:val="00067850"/>
    <w:rsid w:val="0007228C"/>
    <w:rsid w:val="000726CE"/>
    <w:rsid w:val="0007531F"/>
    <w:rsid w:val="00077A52"/>
    <w:rsid w:val="00077C7C"/>
    <w:rsid w:val="00083CB4"/>
    <w:rsid w:val="00093A1F"/>
    <w:rsid w:val="0009573F"/>
    <w:rsid w:val="00096A30"/>
    <w:rsid w:val="00096C00"/>
    <w:rsid w:val="000A007C"/>
    <w:rsid w:val="000A2C49"/>
    <w:rsid w:val="000A510D"/>
    <w:rsid w:val="000B06C9"/>
    <w:rsid w:val="000B1CE1"/>
    <w:rsid w:val="000B40D4"/>
    <w:rsid w:val="000C19F0"/>
    <w:rsid w:val="000D04DC"/>
    <w:rsid w:val="000D1841"/>
    <w:rsid w:val="000D5593"/>
    <w:rsid w:val="000D7996"/>
    <w:rsid w:val="000E38BA"/>
    <w:rsid w:val="000E439F"/>
    <w:rsid w:val="00100459"/>
    <w:rsid w:val="0010103C"/>
    <w:rsid w:val="00105449"/>
    <w:rsid w:val="00114DB5"/>
    <w:rsid w:val="00115811"/>
    <w:rsid w:val="00121D6C"/>
    <w:rsid w:val="001340A7"/>
    <w:rsid w:val="00137004"/>
    <w:rsid w:val="00141FCE"/>
    <w:rsid w:val="00144419"/>
    <w:rsid w:val="00146EF1"/>
    <w:rsid w:val="00150B07"/>
    <w:rsid w:val="00153059"/>
    <w:rsid w:val="00164F48"/>
    <w:rsid w:val="00166ACC"/>
    <w:rsid w:val="00187B29"/>
    <w:rsid w:val="00191F77"/>
    <w:rsid w:val="00195D72"/>
    <w:rsid w:val="001A45CF"/>
    <w:rsid w:val="001A5159"/>
    <w:rsid w:val="001B4537"/>
    <w:rsid w:val="001B4A27"/>
    <w:rsid w:val="001C6779"/>
    <w:rsid w:val="001D39E4"/>
    <w:rsid w:val="001D7B9E"/>
    <w:rsid w:val="001E7978"/>
    <w:rsid w:val="001F2710"/>
    <w:rsid w:val="001F4462"/>
    <w:rsid w:val="001F6158"/>
    <w:rsid w:val="00206865"/>
    <w:rsid w:val="0021016D"/>
    <w:rsid w:val="00213787"/>
    <w:rsid w:val="00214EE4"/>
    <w:rsid w:val="00226DD8"/>
    <w:rsid w:val="00231FA7"/>
    <w:rsid w:val="00234F69"/>
    <w:rsid w:val="00237077"/>
    <w:rsid w:val="00237525"/>
    <w:rsid w:val="00240FE0"/>
    <w:rsid w:val="00253B63"/>
    <w:rsid w:val="00256773"/>
    <w:rsid w:val="00265A19"/>
    <w:rsid w:val="00270125"/>
    <w:rsid w:val="00276412"/>
    <w:rsid w:val="002771CB"/>
    <w:rsid w:val="00287004"/>
    <w:rsid w:val="002944F3"/>
    <w:rsid w:val="002947E3"/>
    <w:rsid w:val="00295783"/>
    <w:rsid w:val="002A48C9"/>
    <w:rsid w:val="002A65D3"/>
    <w:rsid w:val="002B4076"/>
    <w:rsid w:val="002B5991"/>
    <w:rsid w:val="002B74F7"/>
    <w:rsid w:val="002B7C7C"/>
    <w:rsid w:val="002D03AA"/>
    <w:rsid w:val="002D3414"/>
    <w:rsid w:val="002D5AD3"/>
    <w:rsid w:val="002D620C"/>
    <w:rsid w:val="002E032C"/>
    <w:rsid w:val="002E1451"/>
    <w:rsid w:val="002E36FA"/>
    <w:rsid w:val="002E40F5"/>
    <w:rsid w:val="002F65B0"/>
    <w:rsid w:val="0030265C"/>
    <w:rsid w:val="00303313"/>
    <w:rsid w:val="0030496C"/>
    <w:rsid w:val="00304AF7"/>
    <w:rsid w:val="00311FC2"/>
    <w:rsid w:val="0032488D"/>
    <w:rsid w:val="00325216"/>
    <w:rsid w:val="00325821"/>
    <w:rsid w:val="00335749"/>
    <w:rsid w:val="0034255A"/>
    <w:rsid w:val="00342EBB"/>
    <w:rsid w:val="0034429C"/>
    <w:rsid w:val="00347C3B"/>
    <w:rsid w:val="00357C38"/>
    <w:rsid w:val="00360047"/>
    <w:rsid w:val="00363D8D"/>
    <w:rsid w:val="00365680"/>
    <w:rsid w:val="00366031"/>
    <w:rsid w:val="00367D88"/>
    <w:rsid w:val="00375217"/>
    <w:rsid w:val="0037714A"/>
    <w:rsid w:val="0038092C"/>
    <w:rsid w:val="00380BE6"/>
    <w:rsid w:val="00383F09"/>
    <w:rsid w:val="00386D73"/>
    <w:rsid w:val="003870D3"/>
    <w:rsid w:val="00396417"/>
    <w:rsid w:val="00396729"/>
    <w:rsid w:val="003A67ED"/>
    <w:rsid w:val="003C366D"/>
    <w:rsid w:val="003C5EA3"/>
    <w:rsid w:val="003D1E24"/>
    <w:rsid w:val="003D3345"/>
    <w:rsid w:val="003D4A85"/>
    <w:rsid w:val="003D6187"/>
    <w:rsid w:val="003D769A"/>
    <w:rsid w:val="003D7E0D"/>
    <w:rsid w:val="003E259F"/>
    <w:rsid w:val="003E5545"/>
    <w:rsid w:val="003F2F90"/>
    <w:rsid w:val="003F3B71"/>
    <w:rsid w:val="003F651F"/>
    <w:rsid w:val="00401709"/>
    <w:rsid w:val="00402160"/>
    <w:rsid w:val="0040442E"/>
    <w:rsid w:val="00404BFE"/>
    <w:rsid w:val="00407516"/>
    <w:rsid w:val="00413593"/>
    <w:rsid w:val="00423843"/>
    <w:rsid w:val="004257FE"/>
    <w:rsid w:val="00426173"/>
    <w:rsid w:val="0043140F"/>
    <w:rsid w:val="0043181C"/>
    <w:rsid w:val="004344D5"/>
    <w:rsid w:val="00444721"/>
    <w:rsid w:val="00446A4F"/>
    <w:rsid w:val="00447FF3"/>
    <w:rsid w:val="00456720"/>
    <w:rsid w:val="00462F28"/>
    <w:rsid w:val="0046502E"/>
    <w:rsid w:val="00470BB0"/>
    <w:rsid w:val="00470EDF"/>
    <w:rsid w:val="004731C7"/>
    <w:rsid w:val="004735A5"/>
    <w:rsid w:val="00474939"/>
    <w:rsid w:val="00474E6D"/>
    <w:rsid w:val="004768A8"/>
    <w:rsid w:val="004771A0"/>
    <w:rsid w:val="0048648B"/>
    <w:rsid w:val="00490F07"/>
    <w:rsid w:val="004926AA"/>
    <w:rsid w:val="004A2276"/>
    <w:rsid w:val="004A24E7"/>
    <w:rsid w:val="004A4121"/>
    <w:rsid w:val="004A4E15"/>
    <w:rsid w:val="004A72C8"/>
    <w:rsid w:val="004B1FA2"/>
    <w:rsid w:val="004B32FE"/>
    <w:rsid w:val="004C786A"/>
    <w:rsid w:val="004D19E3"/>
    <w:rsid w:val="004D2ABA"/>
    <w:rsid w:val="004D34AD"/>
    <w:rsid w:val="004D60D2"/>
    <w:rsid w:val="004D6F24"/>
    <w:rsid w:val="004E0651"/>
    <w:rsid w:val="004E0F52"/>
    <w:rsid w:val="004E2870"/>
    <w:rsid w:val="004E4642"/>
    <w:rsid w:val="004E62C2"/>
    <w:rsid w:val="004F5184"/>
    <w:rsid w:val="004F78B4"/>
    <w:rsid w:val="0050053D"/>
    <w:rsid w:val="00505BA1"/>
    <w:rsid w:val="0051327E"/>
    <w:rsid w:val="0051482D"/>
    <w:rsid w:val="005156F1"/>
    <w:rsid w:val="00520DD4"/>
    <w:rsid w:val="00520ED0"/>
    <w:rsid w:val="00525F24"/>
    <w:rsid w:val="005414DD"/>
    <w:rsid w:val="005437FD"/>
    <w:rsid w:val="00551921"/>
    <w:rsid w:val="00551E7E"/>
    <w:rsid w:val="005520FF"/>
    <w:rsid w:val="005719D3"/>
    <w:rsid w:val="00573945"/>
    <w:rsid w:val="00575F57"/>
    <w:rsid w:val="00580947"/>
    <w:rsid w:val="00581E2C"/>
    <w:rsid w:val="00584662"/>
    <w:rsid w:val="00587321"/>
    <w:rsid w:val="00594E77"/>
    <w:rsid w:val="005A14E8"/>
    <w:rsid w:val="005A5A6A"/>
    <w:rsid w:val="005C0709"/>
    <w:rsid w:val="005C2EA3"/>
    <w:rsid w:val="005D012C"/>
    <w:rsid w:val="005D3865"/>
    <w:rsid w:val="005D7F9F"/>
    <w:rsid w:val="005E0380"/>
    <w:rsid w:val="00601A78"/>
    <w:rsid w:val="00602800"/>
    <w:rsid w:val="00605702"/>
    <w:rsid w:val="00606E8C"/>
    <w:rsid w:val="00612477"/>
    <w:rsid w:val="00612993"/>
    <w:rsid w:val="0061524F"/>
    <w:rsid w:val="00622D28"/>
    <w:rsid w:val="00626577"/>
    <w:rsid w:val="0062752D"/>
    <w:rsid w:val="0062777F"/>
    <w:rsid w:val="00627991"/>
    <w:rsid w:val="006307AD"/>
    <w:rsid w:val="00630E96"/>
    <w:rsid w:val="0063141E"/>
    <w:rsid w:val="00633B7B"/>
    <w:rsid w:val="006375F8"/>
    <w:rsid w:val="00640AA6"/>
    <w:rsid w:val="00646C4C"/>
    <w:rsid w:val="00650057"/>
    <w:rsid w:val="00652CF6"/>
    <w:rsid w:val="006547C4"/>
    <w:rsid w:val="00666305"/>
    <w:rsid w:val="006664A4"/>
    <w:rsid w:val="00672380"/>
    <w:rsid w:val="006738BA"/>
    <w:rsid w:val="00674F1A"/>
    <w:rsid w:val="00680AC5"/>
    <w:rsid w:val="00683F43"/>
    <w:rsid w:val="00684B01"/>
    <w:rsid w:val="006863A7"/>
    <w:rsid w:val="0069037D"/>
    <w:rsid w:val="006A0D5D"/>
    <w:rsid w:val="006A1DF7"/>
    <w:rsid w:val="006A2DC7"/>
    <w:rsid w:val="006A3C89"/>
    <w:rsid w:val="006C516E"/>
    <w:rsid w:val="006C705F"/>
    <w:rsid w:val="006D499A"/>
    <w:rsid w:val="006D742C"/>
    <w:rsid w:val="006E131D"/>
    <w:rsid w:val="006F547D"/>
    <w:rsid w:val="00701AC9"/>
    <w:rsid w:val="00704BC4"/>
    <w:rsid w:val="00712C44"/>
    <w:rsid w:val="00713DDB"/>
    <w:rsid w:val="0071542E"/>
    <w:rsid w:val="00722E49"/>
    <w:rsid w:val="00726035"/>
    <w:rsid w:val="00732DF3"/>
    <w:rsid w:val="00743133"/>
    <w:rsid w:val="00744837"/>
    <w:rsid w:val="00744E23"/>
    <w:rsid w:val="00745211"/>
    <w:rsid w:val="0075390B"/>
    <w:rsid w:val="00755D06"/>
    <w:rsid w:val="007614CD"/>
    <w:rsid w:val="00762739"/>
    <w:rsid w:val="00763D5E"/>
    <w:rsid w:val="00770F0B"/>
    <w:rsid w:val="00772E03"/>
    <w:rsid w:val="007753E9"/>
    <w:rsid w:val="0078013F"/>
    <w:rsid w:val="00787F53"/>
    <w:rsid w:val="0079090E"/>
    <w:rsid w:val="00791663"/>
    <w:rsid w:val="00791D23"/>
    <w:rsid w:val="0079262A"/>
    <w:rsid w:val="00792CC0"/>
    <w:rsid w:val="00796E12"/>
    <w:rsid w:val="007A08AA"/>
    <w:rsid w:val="007A7668"/>
    <w:rsid w:val="007B0F50"/>
    <w:rsid w:val="007B36CD"/>
    <w:rsid w:val="007B3A6F"/>
    <w:rsid w:val="007C19FC"/>
    <w:rsid w:val="007C28D5"/>
    <w:rsid w:val="007C3929"/>
    <w:rsid w:val="007C5320"/>
    <w:rsid w:val="007C73D9"/>
    <w:rsid w:val="007D2917"/>
    <w:rsid w:val="007D2D31"/>
    <w:rsid w:val="007D54A7"/>
    <w:rsid w:val="007D701D"/>
    <w:rsid w:val="007E58B6"/>
    <w:rsid w:val="00802CDA"/>
    <w:rsid w:val="00807406"/>
    <w:rsid w:val="00810C8E"/>
    <w:rsid w:val="00811966"/>
    <w:rsid w:val="0081240C"/>
    <w:rsid w:val="008140EF"/>
    <w:rsid w:val="00814330"/>
    <w:rsid w:val="00823E10"/>
    <w:rsid w:val="0082421D"/>
    <w:rsid w:val="00824EF4"/>
    <w:rsid w:val="008262A0"/>
    <w:rsid w:val="0084122D"/>
    <w:rsid w:val="008416C2"/>
    <w:rsid w:val="00842124"/>
    <w:rsid w:val="00843036"/>
    <w:rsid w:val="008526E8"/>
    <w:rsid w:val="008544C3"/>
    <w:rsid w:val="008556C4"/>
    <w:rsid w:val="0085597D"/>
    <w:rsid w:val="008610FB"/>
    <w:rsid w:val="00862A67"/>
    <w:rsid w:val="0086486E"/>
    <w:rsid w:val="00871765"/>
    <w:rsid w:val="00875FA8"/>
    <w:rsid w:val="00881D1E"/>
    <w:rsid w:val="008822B8"/>
    <w:rsid w:val="0089112C"/>
    <w:rsid w:val="00892FE4"/>
    <w:rsid w:val="0089382B"/>
    <w:rsid w:val="008A2C11"/>
    <w:rsid w:val="008A5937"/>
    <w:rsid w:val="008A5986"/>
    <w:rsid w:val="008B0850"/>
    <w:rsid w:val="008B34C7"/>
    <w:rsid w:val="008B5D85"/>
    <w:rsid w:val="008D6C5F"/>
    <w:rsid w:val="008E0521"/>
    <w:rsid w:val="008E2580"/>
    <w:rsid w:val="008E736F"/>
    <w:rsid w:val="008F0275"/>
    <w:rsid w:val="008F20C8"/>
    <w:rsid w:val="008F48B7"/>
    <w:rsid w:val="008F7EB5"/>
    <w:rsid w:val="00900302"/>
    <w:rsid w:val="0090428B"/>
    <w:rsid w:val="00905324"/>
    <w:rsid w:val="00913667"/>
    <w:rsid w:val="009168AB"/>
    <w:rsid w:val="00916EE9"/>
    <w:rsid w:val="00924702"/>
    <w:rsid w:val="0093287D"/>
    <w:rsid w:val="00932D54"/>
    <w:rsid w:val="0093429D"/>
    <w:rsid w:val="009348D2"/>
    <w:rsid w:val="00937745"/>
    <w:rsid w:val="009462E6"/>
    <w:rsid w:val="00947CF1"/>
    <w:rsid w:val="00953756"/>
    <w:rsid w:val="00960B76"/>
    <w:rsid w:val="00961F97"/>
    <w:rsid w:val="009662F7"/>
    <w:rsid w:val="0097783E"/>
    <w:rsid w:val="0098342E"/>
    <w:rsid w:val="0098409F"/>
    <w:rsid w:val="00986E23"/>
    <w:rsid w:val="00993B56"/>
    <w:rsid w:val="00994BE7"/>
    <w:rsid w:val="009A1A74"/>
    <w:rsid w:val="009A1DEE"/>
    <w:rsid w:val="009A4D3D"/>
    <w:rsid w:val="009B0EB8"/>
    <w:rsid w:val="009B23B1"/>
    <w:rsid w:val="009B32F0"/>
    <w:rsid w:val="009B5FA6"/>
    <w:rsid w:val="009C4C38"/>
    <w:rsid w:val="009D038C"/>
    <w:rsid w:val="009D3D9F"/>
    <w:rsid w:val="009D6B82"/>
    <w:rsid w:val="009F334B"/>
    <w:rsid w:val="009F736A"/>
    <w:rsid w:val="009F7536"/>
    <w:rsid w:val="009F7A3D"/>
    <w:rsid w:val="009F7FCC"/>
    <w:rsid w:val="00A05D2C"/>
    <w:rsid w:val="00A15BE7"/>
    <w:rsid w:val="00A16ECD"/>
    <w:rsid w:val="00A176F6"/>
    <w:rsid w:val="00A2388A"/>
    <w:rsid w:val="00A30228"/>
    <w:rsid w:val="00A3432C"/>
    <w:rsid w:val="00A41F0B"/>
    <w:rsid w:val="00A421C8"/>
    <w:rsid w:val="00A4357C"/>
    <w:rsid w:val="00A44C7B"/>
    <w:rsid w:val="00A45FB1"/>
    <w:rsid w:val="00A46FD7"/>
    <w:rsid w:val="00A5611A"/>
    <w:rsid w:val="00A56BDD"/>
    <w:rsid w:val="00A574D4"/>
    <w:rsid w:val="00A613E4"/>
    <w:rsid w:val="00A622B4"/>
    <w:rsid w:val="00A7241D"/>
    <w:rsid w:val="00A7358E"/>
    <w:rsid w:val="00A738AE"/>
    <w:rsid w:val="00A94C52"/>
    <w:rsid w:val="00A95B47"/>
    <w:rsid w:val="00A97D64"/>
    <w:rsid w:val="00AA2BE4"/>
    <w:rsid w:val="00AA4A73"/>
    <w:rsid w:val="00AA7DEA"/>
    <w:rsid w:val="00AB540C"/>
    <w:rsid w:val="00AB5A5D"/>
    <w:rsid w:val="00AB7817"/>
    <w:rsid w:val="00AC4923"/>
    <w:rsid w:val="00AD145D"/>
    <w:rsid w:val="00AD4386"/>
    <w:rsid w:val="00AD5D8F"/>
    <w:rsid w:val="00AE066C"/>
    <w:rsid w:val="00AE4E3C"/>
    <w:rsid w:val="00AE6E0F"/>
    <w:rsid w:val="00AF1116"/>
    <w:rsid w:val="00AF54C8"/>
    <w:rsid w:val="00AF6385"/>
    <w:rsid w:val="00AF6D64"/>
    <w:rsid w:val="00B0242B"/>
    <w:rsid w:val="00B0368E"/>
    <w:rsid w:val="00B038E9"/>
    <w:rsid w:val="00B07D03"/>
    <w:rsid w:val="00B135C5"/>
    <w:rsid w:val="00B1761B"/>
    <w:rsid w:val="00B20BEB"/>
    <w:rsid w:val="00B20E91"/>
    <w:rsid w:val="00B21E8E"/>
    <w:rsid w:val="00B2476F"/>
    <w:rsid w:val="00B320F7"/>
    <w:rsid w:val="00B3215C"/>
    <w:rsid w:val="00B33BC5"/>
    <w:rsid w:val="00B33CBA"/>
    <w:rsid w:val="00B3684B"/>
    <w:rsid w:val="00B37F95"/>
    <w:rsid w:val="00B655AB"/>
    <w:rsid w:val="00B73F9C"/>
    <w:rsid w:val="00B85E14"/>
    <w:rsid w:val="00B86E54"/>
    <w:rsid w:val="00B92263"/>
    <w:rsid w:val="00B95C15"/>
    <w:rsid w:val="00BA037F"/>
    <w:rsid w:val="00BA4C16"/>
    <w:rsid w:val="00BB5A22"/>
    <w:rsid w:val="00BB7916"/>
    <w:rsid w:val="00BC24A1"/>
    <w:rsid w:val="00BC3AA3"/>
    <w:rsid w:val="00BC6767"/>
    <w:rsid w:val="00BC76D8"/>
    <w:rsid w:val="00BC78EC"/>
    <w:rsid w:val="00BC7F0E"/>
    <w:rsid w:val="00BD1DE5"/>
    <w:rsid w:val="00BD7839"/>
    <w:rsid w:val="00BE3838"/>
    <w:rsid w:val="00BE66CA"/>
    <w:rsid w:val="00BE7D6F"/>
    <w:rsid w:val="00BF0127"/>
    <w:rsid w:val="00BF2E6D"/>
    <w:rsid w:val="00BF3814"/>
    <w:rsid w:val="00BF7A3E"/>
    <w:rsid w:val="00C01C58"/>
    <w:rsid w:val="00C057E3"/>
    <w:rsid w:val="00C0780A"/>
    <w:rsid w:val="00C121D9"/>
    <w:rsid w:val="00C1527E"/>
    <w:rsid w:val="00C157C8"/>
    <w:rsid w:val="00C22D68"/>
    <w:rsid w:val="00C23976"/>
    <w:rsid w:val="00C26115"/>
    <w:rsid w:val="00C36583"/>
    <w:rsid w:val="00C42615"/>
    <w:rsid w:val="00C45B26"/>
    <w:rsid w:val="00C47034"/>
    <w:rsid w:val="00C50D5C"/>
    <w:rsid w:val="00C5139A"/>
    <w:rsid w:val="00C53AA0"/>
    <w:rsid w:val="00C56CBB"/>
    <w:rsid w:val="00C60A4A"/>
    <w:rsid w:val="00C61999"/>
    <w:rsid w:val="00C65815"/>
    <w:rsid w:val="00C7692F"/>
    <w:rsid w:val="00C80C02"/>
    <w:rsid w:val="00C843E3"/>
    <w:rsid w:val="00C84AF6"/>
    <w:rsid w:val="00C94AD3"/>
    <w:rsid w:val="00CA2B3C"/>
    <w:rsid w:val="00CA4106"/>
    <w:rsid w:val="00CB35FB"/>
    <w:rsid w:val="00CC158D"/>
    <w:rsid w:val="00CC2E0D"/>
    <w:rsid w:val="00CC4398"/>
    <w:rsid w:val="00CC7DD6"/>
    <w:rsid w:val="00CD1D53"/>
    <w:rsid w:val="00CD1ED4"/>
    <w:rsid w:val="00CD2FDE"/>
    <w:rsid w:val="00CD42D6"/>
    <w:rsid w:val="00CD621D"/>
    <w:rsid w:val="00CD6B54"/>
    <w:rsid w:val="00CE3EB5"/>
    <w:rsid w:val="00D00839"/>
    <w:rsid w:val="00D03751"/>
    <w:rsid w:val="00D03E06"/>
    <w:rsid w:val="00D06E95"/>
    <w:rsid w:val="00D10FF3"/>
    <w:rsid w:val="00D14417"/>
    <w:rsid w:val="00D1479A"/>
    <w:rsid w:val="00D163A9"/>
    <w:rsid w:val="00D20693"/>
    <w:rsid w:val="00D26F1E"/>
    <w:rsid w:val="00D271BF"/>
    <w:rsid w:val="00D27816"/>
    <w:rsid w:val="00D369CB"/>
    <w:rsid w:val="00D36EEB"/>
    <w:rsid w:val="00D471DB"/>
    <w:rsid w:val="00D60E78"/>
    <w:rsid w:val="00D64264"/>
    <w:rsid w:val="00D644F9"/>
    <w:rsid w:val="00D67E0B"/>
    <w:rsid w:val="00D702E9"/>
    <w:rsid w:val="00D7219D"/>
    <w:rsid w:val="00D746D2"/>
    <w:rsid w:val="00D81324"/>
    <w:rsid w:val="00D92267"/>
    <w:rsid w:val="00D94404"/>
    <w:rsid w:val="00D96A6E"/>
    <w:rsid w:val="00DA0337"/>
    <w:rsid w:val="00DB7696"/>
    <w:rsid w:val="00DB7B85"/>
    <w:rsid w:val="00DC6C7E"/>
    <w:rsid w:val="00DC75BD"/>
    <w:rsid w:val="00DC7A14"/>
    <w:rsid w:val="00DD084D"/>
    <w:rsid w:val="00DF0252"/>
    <w:rsid w:val="00DF3404"/>
    <w:rsid w:val="00E01B32"/>
    <w:rsid w:val="00E05B64"/>
    <w:rsid w:val="00E13620"/>
    <w:rsid w:val="00E14D3A"/>
    <w:rsid w:val="00E17525"/>
    <w:rsid w:val="00E23F61"/>
    <w:rsid w:val="00E27403"/>
    <w:rsid w:val="00E3190D"/>
    <w:rsid w:val="00E324C8"/>
    <w:rsid w:val="00E352E6"/>
    <w:rsid w:val="00E35EE8"/>
    <w:rsid w:val="00E42B4C"/>
    <w:rsid w:val="00E46688"/>
    <w:rsid w:val="00E477D5"/>
    <w:rsid w:val="00E529AA"/>
    <w:rsid w:val="00E62D5E"/>
    <w:rsid w:val="00E654DF"/>
    <w:rsid w:val="00E70C99"/>
    <w:rsid w:val="00E77AE0"/>
    <w:rsid w:val="00E86E9C"/>
    <w:rsid w:val="00E9147B"/>
    <w:rsid w:val="00E97DC8"/>
    <w:rsid w:val="00EA2C87"/>
    <w:rsid w:val="00EB0192"/>
    <w:rsid w:val="00EB2010"/>
    <w:rsid w:val="00EB27DC"/>
    <w:rsid w:val="00EB5048"/>
    <w:rsid w:val="00EC3FD7"/>
    <w:rsid w:val="00EC56B6"/>
    <w:rsid w:val="00ED43B9"/>
    <w:rsid w:val="00EE57F1"/>
    <w:rsid w:val="00EE7EAC"/>
    <w:rsid w:val="00EE7F23"/>
    <w:rsid w:val="00EF0F5A"/>
    <w:rsid w:val="00F03D16"/>
    <w:rsid w:val="00F10D7B"/>
    <w:rsid w:val="00F12E4A"/>
    <w:rsid w:val="00F13E9A"/>
    <w:rsid w:val="00F15B9A"/>
    <w:rsid w:val="00F21103"/>
    <w:rsid w:val="00F22351"/>
    <w:rsid w:val="00F2439C"/>
    <w:rsid w:val="00F25F09"/>
    <w:rsid w:val="00F402D0"/>
    <w:rsid w:val="00F41079"/>
    <w:rsid w:val="00F572FB"/>
    <w:rsid w:val="00F7298C"/>
    <w:rsid w:val="00F73F77"/>
    <w:rsid w:val="00F747EA"/>
    <w:rsid w:val="00F75C40"/>
    <w:rsid w:val="00F82BBF"/>
    <w:rsid w:val="00F900D6"/>
    <w:rsid w:val="00F919AB"/>
    <w:rsid w:val="00F91FB6"/>
    <w:rsid w:val="00F966A0"/>
    <w:rsid w:val="00FA1D09"/>
    <w:rsid w:val="00FA49C7"/>
    <w:rsid w:val="00FA4EA0"/>
    <w:rsid w:val="00FB1BAF"/>
    <w:rsid w:val="00FB27BE"/>
    <w:rsid w:val="00FB4D35"/>
    <w:rsid w:val="00FC603E"/>
    <w:rsid w:val="00FC6C55"/>
    <w:rsid w:val="00FD58D0"/>
    <w:rsid w:val="00FD6F17"/>
    <w:rsid w:val="00FE02E5"/>
    <w:rsid w:val="00FE37F5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A8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D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M1,References,Bullets,lp1,Liste de points,List Paragraph (numbered (a)),Table/Figure Heading,List Bullet Mary,Numbered Paragraph,Main numbered paragraph,Numbered List Paragraph,123 List Paragraph,List Paragraph nowy,List Paragraph"/>
    <w:basedOn w:val="Normal"/>
    <w:link w:val="ParagraphedelisteCar"/>
    <w:uiPriority w:val="34"/>
    <w:qFormat/>
    <w:rsid w:val="000205D5"/>
    <w:pPr>
      <w:ind w:left="720"/>
      <w:contextualSpacing/>
    </w:pPr>
  </w:style>
  <w:style w:type="paragraph" w:styleId="Sansinterligne">
    <w:name w:val="No Spacing"/>
    <w:uiPriority w:val="1"/>
    <w:qFormat/>
    <w:rsid w:val="000205D5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2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5D5"/>
  </w:style>
  <w:style w:type="paragraph" w:styleId="Textedebulles">
    <w:name w:val="Balloon Text"/>
    <w:basedOn w:val="Normal"/>
    <w:link w:val="TextedebullesCar"/>
    <w:uiPriority w:val="99"/>
    <w:semiHidden/>
    <w:unhideWhenUsed/>
    <w:rsid w:val="00C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61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B5991"/>
    <w:rPr>
      <w:color w:val="0563C1" w:themeColor="hyperlink"/>
      <w:u w:val="single"/>
    </w:rPr>
  </w:style>
  <w:style w:type="character" w:customStyle="1" w:styleId="ParagraphedelisteCar">
    <w:name w:val="Paragraphe de liste Car"/>
    <w:aliases w:val="RM1 Car,References Car,Bullets Car,lp1 Car,Liste de points Car,List Paragraph (numbered (a)) Car,Table/Figure Heading Car,List Bullet Mary Car,Numbered Paragraph Car,Main numbered paragraph Car,Numbered List Paragraph Car"/>
    <w:link w:val="Paragraphedeliste"/>
    <w:uiPriority w:val="34"/>
    <w:qFormat/>
    <w:rsid w:val="00325821"/>
  </w:style>
  <w:style w:type="character" w:styleId="Marquedecommentaire">
    <w:name w:val="annotation reference"/>
    <w:basedOn w:val="Policepardfaut"/>
    <w:uiPriority w:val="99"/>
    <w:semiHidden/>
    <w:unhideWhenUsed/>
    <w:rsid w:val="006D74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4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4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4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42C"/>
    <w:rPr>
      <w:b/>
      <w:bCs/>
      <w:sz w:val="20"/>
      <w:szCs w:val="20"/>
    </w:rPr>
  </w:style>
  <w:style w:type="paragraph" w:customStyle="1" w:styleId="Sansinterligne1">
    <w:name w:val="Sans interligne1"/>
    <w:rsid w:val="006A2D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37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CI"/>
    </w:rPr>
  </w:style>
  <w:style w:type="paragraph" w:customStyle="1" w:styleId="yiv6475197806msonormal">
    <w:name w:val="yiv6475197806msonormal"/>
    <w:basedOn w:val="Normal"/>
    <w:rsid w:val="0013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D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M1,References,Bullets,lp1,Liste de points,List Paragraph (numbered (a)),Table/Figure Heading,List Bullet Mary,Numbered Paragraph,Main numbered paragraph,Numbered List Paragraph,123 List Paragraph,List Paragraph nowy,List Paragraph"/>
    <w:basedOn w:val="Normal"/>
    <w:link w:val="ParagraphedelisteCar"/>
    <w:uiPriority w:val="34"/>
    <w:qFormat/>
    <w:rsid w:val="000205D5"/>
    <w:pPr>
      <w:ind w:left="720"/>
      <w:contextualSpacing/>
    </w:pPr>
  </w:style>
  <w:style w:type="paragraph" w:styleId="Sansinterligne">
    <w:name w:val="No Spacing"/>
    <w:uiPriority w:val="1"/>
    <w:qFormat/>
    <w:rsid w:val="000205D5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2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5D5"/>
  </w:style>
  <w:style w:type="paragraph" w:styleId="Textedebulles">
    <w:name w:val="Balloon Text"/>
    <w:basedOn w:val="Normal"/>
    <w:link w:val="TextedebullesCar"/>
    <w:uiPriority w:val="99"/>
    <w:semiHidden/>
    <w:unhideWhenUsed/>
    <w:rsid w:val="00C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61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B5991"/>
    <w:rPr>
      <w:color w:val="0563C1" w:themeColor="hyperlink"/>
      <w:u w:val="single"/>
    </w:rPr>
  </w:style>
  <w:style w:type="character" w:customStyle="1" w:styleId="ParagraphedelisteCar">
    <w:name w:val="Paragraphe de liste Car"/>
    <w:aliases w:val="RM1 Car,References Car,Bullets Car,lp1 Car,Liste de points Car,List Paragraph (numbered (a)) Car,Table/Figure Heading Car,List Bullet Mary Car,Numbered Paragraph Car,Main numbered paragraph Car,Numbered List Paragraph Car"/>
    <w:link w:val="Paragraphedeliste"/>
    <w:uiPriority w:val="34"/>
    <w:qFormat/>
    <w:rsid w:val="00325821"/>
  </w:style>
  <w:style w:type="character" w:styleId="Marquedecommentaire">
    <w:name w:val="annotation reference"/>
    <w:basedOn w:val="Policepardfaut"/>
    <w:uiPriority w:val="99"/>
    <w:semiHidden/>
    <w:unhideWhenUsed/>
    <w:rsid w:val="006D74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4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4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4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42C"/>
    <w:rPr>
      <w:b/>
      <w:bCs/>
      <w:sz w:val="20"/>
      <w:szCs w:val="20"/>
    </w:rPr>
  </w:style>
  <w:style w:type="paragraph" w:customStyle="1" w:styleId="Sansinterligne1">
    <w:name w:val="Sans interligne1"/>
    <w:rsid w:val="006A2D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37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CI"/>
    </w:rPr>
  </w:style>
  <w:style w:type="paragraph" w:customStyle="1" w:styleId="yiv6475197806msonormal">
    <w:name w:val="yiv6475197806msonormal"/>
    <w:basedOn w:val="Normal"/>
    <w:rsid w:val="0013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EF62-C93A-4FFA-80B9-AC5953F1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Atte</dc:creator>
  <cp:lastModifiedBy>Leon  Fossou</cp:lastModifiedBy>
  <cp:revision>7</cp:revision>
  <cp:lastPrinted>2020-06-10T08:38:00Z</cp:lastPrinted>
  <dcterms:created xsi:type="dcterms:W3CDTF">2020-06-11T14:43:00Z</dcterms:created>
  <dcterms:modified xsi:type="dcterms:W3CDTF">2020-06-11T15:04:00Z</dcterms:modified>
</cp:coreProperties>
</file>